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181FA" w14:textId="77777777" w:rsidR="007D1C5F" w:rsidRPr="007D1C5F" w:rsidRDefault="007D1C5F" w:rsidP="007D1C5F">
      <w:pPr>
        <w:shd w:val="clear" w:color="auto" w:fill="FFFFFF"/>
        <w:spacing w:after="0" w:line="675" w:lineRule="atLeast"/>
        <w:jc w:val="center"/>
        <w:textAlignment w:val="baseline"/>
        <w:outlineLvl w:val="0"/>
        <w:rPr>
          <w:rFonts w:ascii="roboto" w:eastAsia="Times New Roman" w:hAnsi="roboto" w:cs="Times New Roman"/>
          <w:b/>
          <w:bCs/>
          <w:color w:val="000000"/>
          <w:kern w:val="36"/>
          <w:sz w:val="57"/>
          <w:szCs w:val="57"/>
          <w:lang w:eastAsia="uk-UA"/>
        </w:rPr>
      </w:pPr>
      <w:r w:rsidRPr="007D1C5F">
        <w:rPr>
          <w:rFonts w:ascii="roboto" w:eastAsia="Times New Roman" w:hAnsi="roboto" w:cs="Times New Roman"/>
          <w:b/>
          <w:bCs/>
          <w:color w:val="000000"/>
          <w:kern w:val="36"/>
          <w:sz w:val="57"/>
          <w:szCs w:val="57"/>
          <w:lang w:eastAsia="uk-UA"/>
        </w:rPr>
        <w:t>Про затвердження норм та Порядку організації харчування у закладах освіти та дитячих закладах оздоровлення та відпочинку</w:t>
      </w:r>
    </w:p>
    <w:p w14:paraId="2D34148F" w14:textId="77777777" w:rsidR="007D1C5F" w:rsidRPr="007D1C5F" w:rsidRDefault="007D1C5F" w:rsidP="007D1C5F">
      <w:pPr>
        <w:shd w:val="clear" w:color="auto" w:fill="FFFFFF"/>
        <w:spacing w:before="225" w:after="0" w:line="330" w:lineRule="atLeast"/>
        <w:jc w:val="center"/>
        <w:textAlignment w:val="baseline"/>
        <w:outlineLvl w:val="2"/>
        <w:rPr>
          <w:rFonts w:ascii="montserrat" w:eastAsia="Times New Roman" w:hAnsi="montserrat" w:cs="Times New Roman"/>
          <w:b/>
          <w:bCs/>
          <w:i/>
          <w:iCs/>
          <w:sz w:val="26"/>
          <w:szCs w:val="26"/>
          <w:lang w:eastAsia="uk-UA"/>
        </w:rPr>
      </w:pPr>
      <w:r w:rsidRPr="007D1C5F">
        <w:rPr>
          <w:rFonts w:ascii="montserrat" w:eastAsia="Times New Roman" w:hAnsi="montserrat" w:cs="Times New Roman"/>
          <w:b/>
          <w:bCs/>
          <w:i/>
          <w:iCs/>
          <w:sz w:val="26"/>
          <w:szCs w:val="26"/>
          <w:lang w:eastAsia="uk-UA"/>
        </w:rPr>
        <w:t>Постанова КМУ № 305 від 24.03.2021 року</w:t>
      </w:r>
    </w:p>
    <w:p w14:paraId="28EB135B" w14:textId="77777777" w:rsidR="007D1C5F" w:rsidRPr="007D1C5F" w:rsidRDefault="007D1C5F" w:rsidP="007D1C5F">
      <w:pPr>
        <w:spacing w:after="225"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КАБІНЕТ МІНІСТРІВ УКРАЇНИ</w:t>
      </w:r>
    </w:p>
    <w:p w14:paraId="5D5264F2" w14:textId="77777777" w:rsidR="007D1C5F" w:rsidRPr="007D1C5F" w:rsidRDefault="007D1C5F" w:rsidP="007D1C5F">
      <w:pPr>
        <w:spacing w:after="225"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ПОСТАНОВА</w:t>
      </w:r>
    </w:p>
    <w:p w14:paraId="3CF77E6B"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color w:val="800000"/>
          <w:sz w:val="26"/>
          <w:szCs w:val="26"/>
          <w:bdr w:val="none" w:sz="0" w:space="0" w:color="auto" w:frame="1"/>
          <w:lang w:eastAsia="uk-UA"/>
        </w:rPr>
        <w:t>(Зі змінами, внесеними згідно з Постановою КМУ </w:t>
      </w:r>
      <w:hyperlink r:id="rId7" w:history="1">
        <w:r w:rsidRPr="007D1C5F">
          <w:rPr>
            <w:rFonts w:ascii="montserrat" w:eastAsia="Times New Roman" w:hAnsi="montserrat" w:cs="Times New Roman"/>
            <w:color w:val="800000"/>
            <w:sz w:val="26"/>
            <w:szCs w:val="26"/>
            <w:u w:val="single"/>
            <w:bdr w:val="none" w:sz="0" w:space="0" w:color="auto" w:frame="1"/>
            <w:lang w:eastAsia="uk-UA"/>
          </w:rPr>
          <w:t>№ 549</w:t>
        </w:r>
      </w:hyperlink>
      <w:r w:rsidRPr="007D1C5F">
        <w:rPr>
          <w:rFonts w:ascii="montserrat" w:eastAsia="Times New Roman" w:hAnsi="montserrat" w:cs="Times New Roman"/>
          <w:color w:val="800000"/>
          <w:sz w:val="26"/>
          <w:szCs w:val="26"/>
          <w:bdr w:val="none" w:sz="0" w:space="0" w:color="auto" w:frame="1"/>
          <w:lang w:eastAsia="uk-UA"/>
        </w:rPr>
        <w:t> від 01.06.2023)</w:t>
      </w:r>
    </w:p>
    <w:p w14:paraId="7DB994E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305 від 24 березня 2021 року</w:t>
      </w:r>
    </w:p>
    <w:p w14:paraId="539341EE"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t>Про затвердження норм та Порядку</w:t>
      </w:r>
      <w:r w:rsidRPr="007D1C5F">
        <w:rPr>
          <w:rFonts w:ascii="montserrat" w:eastAsia="Times New Roman" w:hAnsi="montserrat" w:cs="Times New Roman"/>
          <w:b/>
          <w:bCs/>
          <w:sz w:val="26"/>
          <w:szCs w:val="26"/>
          <w:bdr w:val="none" w:sz="0" w:space="0" w:color="auto" w:frame="1"/>
          <w:lang w:eastAsia="uk-UA"/>
        </w:rPr>
        <w:br/>
        <w:t>організації харчування у закладах освіти</w:t>
      </w:r>
      <w:r w:rsidRPr="007D1C5F">
        <w:rPr>
          <w:rFonts w:ascii="montserrat" w:eastAsia="Times New Roman" w:hAnsi="montserrat" w:cs="Times New Roman"/>
          <w:b/>
          <w:bCs/>
          <w:sz w:val="26"/>
          <w:szCs w:val="26"/>
          <w:bdr w:val="none" w:sz="0" w:space="0" w:color="auto" w:frame="1"/>
          <w:lang w:eastAsia="uk-UA"/>
        </w:rPr>
        <w:br/>
        <w:t>та дитячих закладах оздоровлення та відпочинку</w:t>
      </w:r>
    </w:p>
    <w:p w14:paraId="53552EC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Кабінет Міністрів України постановляє:</w:t>
      </w:r>
    </w:p>
    <w:p w14:paraId="05F0C15F"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Затвердити такі, що </w:t>
      </w:r>
      <w:hyperlink r:id="rId8" w:history="1">
        <w:r w:rsidRPr="007D1C5F">
          <w:rPr>
            <w:rFonts w:ascii="montserrat" w:eastAsia="Times New Roman" w:hAnsi="montserrat" w:cs="Times New Roman"/>
            <w:color w:val="0000FF"/>
            <w:sz w:val="26"/>
            <w:szCs w:val="26"/>
            <w:u w:val="single"/>
            <w:bdr w:val="none" w:sz="0" w:space="0" w:color="auto" w:frame="1"/>
            <w:lang w:eastAsia="uk-UA"/>
          </w:rPr>
          <w:t>додаються</w:t>
        </w:r>
      </w:hyperlink>
      <w:r w:rsidRPr="007D1C5F">
        <w:rPr>
          <w:rFonts w:ascii="montserrat" w:eastAsia="Times New Roman" w:hAnsi="montserrat" w:cs="Times New Roman"/>
          <w:sz w:val="26"/>
          <w:szCs w:val="26"/>
          <w:lang w:eastAsia="uk-UA"/>
        </w:rPr>
        <w:t>:</w:t>
      </w:r>
    </w:p>
    <w:p w14:paraId="0036FFA8" w14:textId="77777777" w:rsidR="007D1C5F" w:rsidRPr="007D1C5F" w:rsidRDefault="007D1C5F" w:rsidP="007D1C5F">
      <w:pPr>
        <w:numPr>
          <w:ilvl w:val="0"/>
          <w:numId w:val="1"/>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норми харчування у закладах освіти та дитячих закладах оздоровлення та відпочинку;</w:t>
      </w:r>
    </w:p>
    <w:p w14:paraId="58FA6E9A" w14:textId="77777777" w:rsidR="007D1C5F" w:rsidRPr="007D1C5F" w:rsidRDefault="007D1C5F" w:rsidP="007D1C5F">
      <w:pPr>
        <w:numPr>
          <w:ilvl w:val="0"/>
          <w:numId w:val="1"/>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Порядок організації харчування у закладах освіти та дитячих закладах оздоровлення та відпочинку.</w:t>
      </w:r>
    </w:p>
    <w:p w14:paraId="1A71E7FC"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Визнати такими, що втратили чинність, постанови Кабінету Міністрів України згідно з переліком, що </w:t>
      </w:r>
      <w:hyperlink r:id="rId9" w:history="1">
        <w:r w:rsidRPr="007D1C5F">
          <w:rPr>
            <w:rFonts w:ascii="montserrat" w:eastAsia="Times New Roman" w:hAnsi="montserrat" w:cs="Times New Roman"/>
            <w:color w:val="0000FF"/>
            <w:sz w:val="26"/>
            <w:szCs w:val="26"/>
            <w:u w:val="single"/>
            <w:bdr w:val="none" w:sz="0" w:space="0" w:color="auto" w:frame="1"/>
            <w:lang w:eastAsia="uk-UA"/>
          </w:rPr>
          <w:t>додається</w:t>
        </w:r>
      </w:hyperlink>
      <w:r w:rsidRPr="007D1C5F">
        <w:rPr>
          <w:rFonts w:ascii="montserrat" w:eastAsia="Times New Roman" w:hAnsi="montserrat" w:cs="Times New Roman"/>
          <w:sz w:val="26"/>
          <w:szCs w:val="26"/>
          <w:lang w:eastAsia="uk-UA"/>
        </w:rPr>
        <w:t>.</w:t>
      </w:r>
    </w:p>
    <w:p w14:paraId="1EDD6ED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Міністерствам, іншим центральним органам виконавчої влади в шестимісячний строк привести власні нормативно-правові акти у відповідність із цією постановою.</w:t>
      </w:r>
    </w:p>
    <w:p w14:paraId="2FF1DBB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 Ця постанова набирає чинності з дня її опублікування, крім абзацу другого пункту 1 та пункту 2 цієї постанови, пунктів 1—3, 8—54 Порядку, затвердженого цією постановою, які набирають чинності з 1 вересня 2021 року.</w:t>
      </w:r>
    </w:p>
    <w:p w14:paraId="6C87ACE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Прем’єр-міністр України                               Д. </w:t>
      </w:r>
      <w:proofErr w:type="spellStart"/>
      <w:r w:rsidRPr="007D1C5F">
        <w:rPr>
          <w:rFonts w:ascii="montserrat" w:eastAsia="Times New Roman" w:hAnsi="montserrat" w:cs="Times New Roman"/>
          <w:sz w:val="26"/>
          <w:szCs w:val="26"/>
          <w:lang w:eastAsia="uk-UA"/>
        </w:rPr>
        <w:t>Шмигаль</w:t>
      </w:r>
      <w:proofErr w:type="spellEnd"/>
    </w:p>
    <w:p w14:paraId="2C006864" w14:textId="77777777" w:rsidR="007D1C5F" w:rsidRPr="007D1C5F" w:rsidRDefault="007D1C5F" w:rsidP="007D1C5F">
      <w:pPr>
        <w:spacing w:after="225" w:line="332" w:lineRule="atLeast"/>
        <w:jc w:val="righ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ЗАТВЕРДЖЕНО</w:t>
      </w:r>
      <w:r w:rsidRPr="007D1C5F">
        <w:rPr>
          <w:rFonts w:ascii="montserrat" w:eastAsia="Times New Roman" w:hAnsi="montserrat" w:cs="Times New Roman"/>
          <w:sz w:val="26"/>
          <w:szCs w:val="26"/>
          <w:lang w:eastAsia="uk-UA"/>
        </w:rPr>
        <w:br/>
        <w:t>постановою Кабінету Міністрів України</w:t>
      </w:r>
      <w:r w:rsidRPr="007D1C5F">
        <w:rPr>
          <w:rFonts w:ascii="montserrat" w:eastAsia="Times New Roman" w:hAnsi="montserrat" w:cs="Times New Roman"/>
          <w:sz w:val="26"/>
          <w:szCs w:val="26"/>
          <w:lang w:eastAsia="uk-UA"/>
        </w:rPr>
        <w:br/>
        <w:t>від 24 березня 2021 р. № 305</w:t>
      </w:r>
    </w:p>
    <w:p w14:paraId="26B19BC5"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lastRenderedPageBreak/>
        <w:t>ПОРЯДОК</w:t>
      </w:r>
      <w:r w:rsidRPr="007D1C5F">
        <w:rPr>
          <w:rFonts w:ascii="montserrat" w:eastAsia="Times New Roman" w:hAnsi="montserrat" w:cs="Times New Roman"/>
          <w:b/>
          <w:bCs/>
          <w:sz w:val="26"/>
          <w:szCs w:val="26"/>
          <w:bdr w:val="none" w:sz="0" w:space="0" w:color="auto" w:frame="1"/>
          <w:lang w:eastAsia="uk-UA"/>
        </w:rPr>
        <w:br/>
        <w:t>організації харчування у закладах освіти та дитячих</w:t>
      </w:r>
      <w:r w:rsidRPr="007D1C5F">
        <w:rPr>
          <w:rFonts w:ascii="montserrat" w:eastAsia="Times New Roman" w:hAnsi="montserrat" w:cs="Times New Roman"/>
          <w:b/>
          <w:bCs/>
          <w:sz w:val="26"/>
          <w:szCs w:val="26"/>
          <w:bdr w:val="none" w:sz="0" w:space="0" w:color="auto" w:frame="1"/>
          <w:lang w:eastAsia="uk-UA"/>
        </w:rPr>
        <w:br/>
        <w:t>закладах оздоровлення та відпочинку</w:t>
      </w:r>
    </w:p>
    <w:p w14:paraId="06B1AD6F"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t>Загальна частина</w:t>
      </w:r>
    </w:p>
    <w:p w14:paraId="69573F2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Цей Порядок визначає принципи планування та механізм організації харчування здобувачів освіти/дітей у закладах дошкільної освіти,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(далі — заклади освіти), дитячих закладах оздоровлення та відпочинку (далі — заклади оздоровлення та відпочинку) з метою створення безпечного, здорового освітнього середовища та безпечних умов для оздоровлення та відпочинку.</w:t>
      </w:r>
    </w:p>
    <w:p w14:paraId="531DE3F3"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Планування та організація харчування здійснюються відповідно до Законів України “</w:t>
      </w:r>
      <w:hyperlink r:id="rId10" w:history="1">
        <w:r w:rsidRPr="007D1C5F">
          <w:rPr>
            <w:rFonts w:ascii="montserrat" w:eastAsia="Times New Roman" w:hAnsi="montserrat" w:cs="Times New Roman"/>
            <w:color w:val="0000FF"/>
            <w:sz w:val="26"/>
            <w:szCs w:val="26"/>
            <w:u w:val="single"/>
            <w:bdr w:val="none" w:sz="0" w:space="0" w:color="auto" w:frame="1"/>
            <w:lang w:eastAsia="uk-UA"/>
          </w:rPr>
          <w:t>Про освіту</w:t>
        </w:r>
      </w:hyperlink>
      <w:r w:rsidRPr="007D1C5F">
        <w:rPr>
          <w:rFonts w:ascii="montserrat" w:eastAsia="Times New Roman" w:hAnsi="montserrat" w:cs="Times New Roman"/>
          <w:sz w:val="26"/>
          <w:szCs w:val="26"/>
          <w:lang w:eastAsia="uk-UA"/>
        </w:rPr>
        <w:t>”, “</w:t>
      </w:r>
      <w:hyperlink r:id="rId11" w:history="1">
        <w:r w:rsidRPr="007D1C5F">
          <w:rPr>
            <w:rFonts w:ascii="montserrat" w:eastAsia="Times New Roman" w:hAnsi="montserrat" w:cs="Times New Roman"/>
            <w:color w:val="0000FF"/>
            <w:sz w:val="26"/>
            <w:szCs w:val="26"/>
            <w:u w:val="single"/>
            <w:bdr w:val="none" w:sz="0" w:space="0" w:color="auto" w:frame="1"/>
            <w:lang w:eastAsia="uk-UA"/>
          </w:rPr>
          <w:t>Про дошкільну освіту</w:t>
        </w:r>
      </w:hyperlink>
      <w:r w:rsidRPr="007D1C5F">
        <w:rPr>
          <w:rFonts w:ascii="montserrat" w:eastAsia="Times New Roman" w:hAnsi="montserrat" w:cs="Times New Roman"/>
          <w:sz w:val="26"/>
          <w:szCs w:val="26"/>
          <w:lang w:eastAsia="uk-UA"/>
        </w:rPr>
        <w:t>”, “</w:t>
      </w:r>
      <w:hyperlink r:id="rId12" w:history="1">
        <w:r w:rsidRPr="007D1C5F">
          <w:rPr>
            <w:rFonts w:ascii="montserrat" w:eastAsia="Times New Roman" w:hAnsi="montserrat" w:cs="Times New Roman"/>
            <w:color w:val="0000FF"/>
            <w:sz w:val="26"/>
            <w:szCs w:val="26"/>
            <w:u w:val="single"/>
            <w:bdr w:val="none" w:sz="0" w:space="0" w:color="auto" w:frame="1"/>
            <w:lang w:eastAsia="uk-UA"/>
          </w:rPr>
          <w:t>Про повну загальну середню освіту</w:t>
        </w:r>
      </w:hyperlink>
      <w:r w:rsidRPr="007D1C5F">
        <w:rPr>
          <w:rFonts w:ascii="montserrat" w:eastAsia="Times New Roman" w:hAnsi="montserrat" w:cs="Times New Roman"/>
          <w:sz w:val="26"/>
          <w:szCs w:val="26"/>
          <w:lang w:eastAsia="uk-UA"/>
        </w:rPr>
        <w:t xml:space="preserve">”, “Про місцеве самоврядування в Україні”, “Про оздоровлення та відпочинок дітей”, “Про забезпечення санітарного та епідемічного благополуччя населення”, “Про захист населення від інфекційних </w:t>
      </w:r>
      <w:proofErr w:type="spellStart"/>
      <w:r w:rsidRPr="007D1C5F">
        <w:rPr>
          <w:rFonts w:ascii="montserrat" w:eastAsia="Times New Roman" w:hAnsi="montserrat" w:cs="Times New Roman"/>
          <w:sz w:val="26"/>
          <w:szCs w:val="26"/>
          <w:lang w:eastAsia="uk-UA"/>
        </w:rPr>
        <w:t>хвороб</w:t>
      </w:r>
      <w:proofErr w:type="spellEnd"/>
      <w:r w:rsidRPr="007D1C5F">
        <w:rPr>
          <w:rFonts w:ascii="montserrat" w:eastAsia="Times New Roman" w:hAnsi="montserrat" w:cs="Times New Roman"/>
          <w:sz w:val="26"/>
          <w:szCs w:val="26"/>
          <w:lang w:eastAsia="uk-UA"/>
        </w:rPr>
        <w:t>”, “Про основні принципи та вимоги до безпечності та якості харчових продуктів”, “Про інформацію для споживачів щодо харчових продуктів”, “Про забезпечення прав і свобод внутрішньо переміщених осіб”, “Про статус ветеранів війни, гарантії їх соціального захисту”, “Про державну соціальну допомогу малозабезпеченим сім’ям”, санітарного законодавства та цього Порядку.</w:t>
      </w:r>
    </w:p>
    <w:p w14:paraId="3CBED0F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У цьому Порядку терміни вживаються в такому значенні:</w:t>
      </w:r>
    </w:p>
    <w:p w14:paraId="7F6499C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аутсорсинг — спосіб організації харчування здобувачів освіти/дітей, що передбачає виготовлення та реалізацію готових страв оператором ринку харчових продуктів, який здійснює постачання послуг з харчування, з використанням матеріально-технічної бази закладу освіти або закладу оздоровлення та відпочинку;</w:t>
      </w:r>
    </w:p>
    <w:p w14:paraId="516D658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бракераж — оцінка кількості харчових продуктів та/або готових страв, їх якості за смаком (виключно готових страв), запахом, зовнішнім виглядом, кольором, консистенцією, наявністю супровідних документів, що підтверджують їх походження, безпечність і якість, умовами зберігання, відповідності мінімальному терміну придатності харчового продукту або терміну придатності, який зазначається датою “вжити до”;</w:t>
      </w:r>
    </w:p>
    <w:p w14:paraId="6CDBCE77"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w:t>
      </w:r>
      <w:proofErr w:type="spellStart"/>
      <w:r w:rsidRPr="007D1C5F">
        <w:rPr>
          <w:rFonts w:ascii="montserrat" w:eastAsia="Times New Roman" w:hAnsi="montserrat" w:cs="Times New Roman"/>
          <w:sz w:val="26"/>
          <w:szCs w:val="26"/>
          <w:lang w:eastAsia="uk-UA"/>
        </w:rPr>
        <w:t>бракеражний</w:t>
      </w:r>
      <w:proofErr w:type="spellEnd"/>
      <w:r w:rsidRPr="007D1C5F">
        <w:rPr>
          <w:rFonts w:ascii="montserrat" w:eastAsia="Times New Roman" w:hAnsi="montserrat" w:cs="Times New Roman"/>
          <w:sz w:val="26"/>
          <w:szCs w:val="26"/>
          <w:lang w:eastAsia="uk-UA"/>
        </w:rPr>
        <w:t xml:space="preserve"> журнал — журнал, до якого вносяться результати проведеного бракеражу, що ведеться в електронній або паперовій формі. У разі ведення такого журналу в паперовій формі він повинен бути пронумерований, прошнурований, завірений підписом керівника закладу освіти або закладу оздоровлення та відпочинку та печаткою такого закладу. Журнал може вестися в електронній формі за умови впровадження технологій, що унеможливлюють модифікацію внесених до нього даних, а також дадуть змогу однозначно ідентифікувати особу, що внесла запис до журналу;</w:t>
      </w:r>
    </w:p>
    <w:p w14:paraId="478CABC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4) відповідальна особа — працівник, визначений наказом керівника закладу освіти або закладу оздоровлення та відпочинку відповідальним за організацію харчування у закладі;</w:t>
      </w:r>
    </w:p>
    <w:p w14:paraId="7AA7F25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 готова страва — харчовий продукт (страва чи виріб, напій), готовий до споживання здобувачем освіти/дитиною;</w:t>
      </w:r>
    </w:p>
    <w:p w14:paraId="18092B7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6) </w:t>
      </w:r>
      <w:proofErr w:type="spellStart"/>
      <w:r w:rsidRPr="007D1C5F">
        <w:rPr>
          <w:rFonts w:ascii="montserrat" w:eastAsia="Times New Roman" w:hAnsi="montserrat" w:cs="Times New Roman"/>
          <w:sz w:val="26"/>
          <w:szCs w:val="26"/>
          <w:lang w:eastAsia="uk-UA"/>
        </w:rPr>
        <w:t>кейтеринг</w:t>
      </w:r>
      <w:proofErr w:type="spellEnd"/>
      <w:r w:rsidRPr="007D1C5F">
        <w:rPr>
          <w:rFonts w:ascii="montserrat" w:eastAsia="Times New Roman" w:hAnsi="montserrat" w:cs="Times New Roman"/>
          <w:sz w:val="26"/>
          <w:szCs w:val="26"/>
          <w:lang w:eastAsia="uk-UA"/>
        </w:rPr>
        <w:t xml:space="preserve"> — спосіб організації харчування здобувачів освіти/дітей, що передбачає доставку і реалізацію готових страв, виготовлених без використання матеріально-технічної бази закладу освіти або закладу оздоровлення та відпочинку оператором ринку харчових продуктів, який здійснює постачання послуг з харчування;</w:t>
      </w:r>
    </w:p>
    <w:p w14:paraId="32D5DDE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7) меню-розклад — документ, складений на основі примірного чотиритижневого сезонного меню з урахуванням технологічної документації на страви та вироби, наявних харчових продуктів, в якому зазначається повна назва страв та їх теоретичний вихід для кожної вікової групи, кількість порцій для здобувачів освіти/дітей різних вікових категорій, кількість продуктів харчування, необхідних для виконання меню (вага брутто/</w:t>
      </w:r>
      <w:proofErr w:type="spellStart"/>
      <w:r w:rsidRPr="007D1C5F">
        <w:rPr>
          <w:rFonts w:ascii="montserrat" w:eastAsia="Times New Roman" w:hAnsi="montserrat" w:cs="Times New Roman"/>
          <w:sz w:val="26"/>
          <w:szCs w:val="26"/>
          <w:lang w:eastAsia="uk-UA"/>
        </w:rPr>
        <w:t>нетто</w:t>
      </w:r>
      <w:proofErr w:type="spellEnd"/>
      <w:r w:rsidRPr="007D1C5F">
        <w:rPr>
          <w:rFonts w:ascii="montserrat" w:eastAsia="Times New Roman" w:hAnsi="montserrat" w:cs="Times New Roman"/>
          <w:sz w:val="26"/>
          <w:szCs w:val="26"/>
          <w:lang w:eastAsia="uk-UA"/>
        </w:rPr>
        <w:t>): у чисельнику — на одного здобувача освіти/дитину, у знаменнику — на всіх здобувачів освіти/дітей;</w:t>
      </w:r>
    </w:p>
    <w:p w14:paraId="51AFE1E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8) постачальник харчових продуктів та/або послуг з харчування — оператор ринку харчових продуктів, що здійснює постачання харчових продуктів, готових страв та/або послуг з харчування;</w:t>
      </w:r>
    </w:p>
    <w:p w14:paraId="637A511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9) примірне чотиритижневе сезонне меню — документ, що містить набір страв, вихід (масу) їх порцій для різних вікових груп, враховує особливі дієтичні потреби здобувачів освіти/дітей (у разі наявності), сезонність (осінь, зима, весна, літо);</w:t>
      </w:r>
    </w:p>
    <w:p w14:paraId="6685574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10) технологічно-оброблені м’ясні та рибні харчові продукти — харчові продукти, що піддавалися переробці, крім поділу на частини, розрізання, виділення кісток, </w:t>
      </w:r>
      <w:proofErr w:type="spellStart"/>
      <w:r w:rsidRPr="007D1C5F">
        <w:rPr>
          <w:rFonts w:ascii="montserrat" w:eastAsia="Times New Roman" w:hAnsi="montserrat" w:cs="Times New Roman"/>
          <w:sz w:val="26"/>
          <w:szCs w:val="26"/>
          <w:lang w:eastAsia="uk-UA"/>
        </w:rPr>
        <w:t>рублення</w:t>
      </w:r>
      <w:proofErr w:type="spellEnd"/>
      <w:r w:rsidRPr="007D1C5F">
        <w:rPr>
          <w:rFonts w:ascii="montserrat" w:eastAsia="Times New Roman" w:hAnsi="montserrat" w:cs="Times New Roman"/>
          <w:sz w:val="26"/>
          <w:szCs w:val="26"/>
          <w:lang w:eastAsia="uk-UA"/>
        </w:rPr>
        <w:t xml:space="preserve">, ламання, зняття шкіри, чищення, </w:t>
      </w:r>
      <w:proofErr w:type="spellStart"/>
      <w:r w:rsidRPr="007D1C5F">
        <w:rPr>
          <w:rFonts w:ascii="montserrat" w:eastAsia="Times New Roman" w:hAnsi="montserrat" w:cs="Times New Roman"/>
          <w:sz w:val="26"/>
          <w:szCs w:val="26"/>
          <w:lang w:eastAsia="uk-UA"/>
        </w:rPr>
        <w:t>тримінгу</w:t>
      </w:r>
      <w:proofErr w:type="spellEnd"/>
      <w:r w:rsidRPr="007D1C5F">
        <w:rPr>
          <w:rFonts w:ascii="montserrat" w:eastAsia="Times New Roman" w:hAnsi="montserrat" w:cs="Times New Roman"/>
          <w:sz w:val="26"/>
          <w:szCs w:val="26"/>
          <w:lang w:eastAsia="uk-UA"/>
        </w:rPr>
        <w:t>, зняття шкаралупи або іншої оболонки, охолодження, замороження, розмороження та в своєму складі містять інші компоненти, крім риби і м’яса.</w:t>
      </w:r>
    </w:p>
    <w:p w14:paraId="24718DDE"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Інші терміни вживаються у значенні, наведеному, зокрема, в Законів України “</w:t>
      </w:r>
      <w:hyperlink r:id="rId13" w:history="1">
        <w:r w:rsidRPr="007D1C5F">
          <w:rPr>
            <w:rFonts w:ascii="montserrat" w:eastAsia="Times New Roman" w:hAnsi="montserrat" w:cs="Times New Roman"/>
            <w:color w:val="0000FF"/>
            <w:sz w:val="26"/>
            <w:szCs w:val="26"/>
            <w:u w:val="single"/>
            <w:bdr w:val="none" w:sz="0" w:space="0" w:color="auto" w:frame="1"/>
            <w:lang w:eastAsia="uk-UA"/>
          </w:rPr>
          <w:t>Про освіту</w:t>
        </w:r>
      </w:hyperlink>
      <w:r w:rsidRPr="007D1C5F">
        <w:rPr>
          <w:rFonts w:ascii="montserrat" w:eastAsia="Times New Roman" w:hAnsi="montserrat" w:cs="Times New Roman"/>
          <w:sz w:val="26"/>
          <w:szCs w:val="26"/>
          <w:lang w:eastAsia="uk-UA"/>
        </w:rPr>
        <w:t>”, “</w:t>
      </w:r>
      <w:hyperlink r:id="rId14" w:history="1">
        <w:r w:rsidRPr="007D1C5F">
          <w:rPr>
            <w:rFonts w:ascii="montserrat" w:eastAsia="Times New Roman" w:hAnsi="montserrat" w:cs="Times New Roman"/>
            <w:color w:val="0000FF"/>
            <w:sz w:val="26"/>
            <w:szCs w:val="26"/>
            <w:u w:val="single"/>
            <w:bdr w:val="none" w:sz="0" w:space="0" w:color="auto" w:frame="1"/>
            <w:lang w:eastAsia="uk-UA"/>
          </w:rPr>
          <w:t>Про дошкільну освіту</w:t>
        </w:r>
      </w:hyperlink>
      <w:r w:rsidRPr="007D1C5F">
        <w:rPr>
          <w:rFonts w:ascii="montserrat" w:eastAsia="Times New Roman" w:hAnsi="montserrat" w:cs="Times New Roman"/>
          <w:sz w:val="26"/>
          <w:szCs w:val="26"/>
          <w:lang w:eastAsia="uk-UA"/>
        </w:rPr>
        <w:t>”, “</w:t>
      </w:r>
      <w:hyperlink r:id="rId15" w:history="1">
        <w:r w:rsidRPr="007D1C5F">
          <w:rPr>
            <w:rFonts w:ascii="montserrat" w:eastAsia="Times New Roman" w:hAnsi="montserrat" w:cs="Times New Roman"/>
            <w:color w:val="0000FF"/>
            <w:sz w:val="26"/>
            <w:szCs w:val="26"/>
            <w:u w:val="single"/>
            <w:bdr w:val="none" w:sz="0" w:space="0" w:color="auto" w:frame="1"/>
            <w:lang w:eastAsia="uk-UA"/>
          </w:rPr>
          <w:t>Про повну загальну середню освіту</w:t>
        </w:r>
      </w:hyperlink>
      <w:r w:rsidRPr="007D1C5F">
        <w:rPr>
          <w:rFonts w:ascii="montserrat" w:eastAsia="Times New Roman" w:hAnsi="montserrat" w:cs="Times New Roman"/>
          <w:sz w:val="26"/>
          <w:szCs w:val="26"/>
          <w:lang w:eastAsia="uk-UA"/>
        </w:rPr>
        <w:t>”, “Про оздоровлення та відпочинок дітей”.</w:t>
      </w:r>
    </w:p>
    <w:p w14:paraId="335C400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11) базова кухня — модель організації харчування, за якої процес приготування та видача готових страв реалізується закладом освіти та закладом оздоровлення та відпочинку самостійно (працівниками, що входять до штатного розпису закладу) або шляхом аутсорсингу, що передбачає виготовлення та реалізацію готових страв оператором ринку харчових продуктів, який здійснює постачання </w:t>
      </w:r>
      <w:r w:rsidRPr="007D1C5F">
        <w:rPr>
          <w:rFonts w:ascii="montserrat" w:eastAsia="Times New Roman" w:hAnsi="montserrat" w:cs="Times New Roman"/>
          <w:sz w:val="26"/>
          <w:szCs w:val="26"/>
          <w:lang w:eastAsia="uk-UA"/>
        </w:rPr>
        <w:lastRenderedPageBreak/>
        <w:t>послуг з харчування, з використанням матеріально-технічної бази (харчоблоку) закладу освіти або закладу оздоровлення та відпочинку;</w:t>
      </w:r>
    </w:p>
    <w:p w14:paraId="7511708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12) опорна кухня — модель організації харчування, що є ідентичною до моделі “базова кухня” та передбачає виконання функцій постачальника послуг з харчування, шляхом доставки готової гарячої їжі у прилеглі заклади освіти і заклади оздоровлення та відпочинку, де організація гарячого харчування є неможливою та/або економічно недоцільною;</w:t>
      </w:r>
    </w:p>
    <w:p w14:paraId="39180F3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13) фабрика-кухня — модель організації харчування, що передбачає використання </w:t>
      </w:r>
      <w:proofErr w:type="spellStart"/>
      <w:r w:rsidRPr="007D1C5F">
        <w:rPr>
          <w:rFonts w:ascii="montserrat" w:eastAsia="Times New Roman" w:hAnsi="montserrat" w:cs="Times New Roman"/>
          <w:sz w:val="26"/>
          <w:szCs w:val="26"/>
          <w:lang w:eastAsia="uk-UA"/>
        </w:rPr>
        <w:t>потужностей</w:t>
      </w:r>
      <w:proofErr w:type="spellEnd"/>
      <w:r w:rsidRPr="007D1C5F">
        <w:rPr>
          <w:rFonts w:ascii="montserrat" w:eastAsia="Times New Roman" w:hAnsi="montserrat" w:cs="Times New Roman"/>
          <w:sz w:val="26"/>
          <w:szCs w:val="26"/>
          <w:lang w:eastAsia="uk-UA"/>
        </w:rPr>
        <w:t xml:space="preserve"> окремого підприємства з приготування страв та/або надання послуг з харчування для закладів освіти та закладів оздоровлення та відпочинку.</w:t>
      </w:r>
    </w:p>
    <w:p w14:paraId="6B0D899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 Засновник (засновники) закладів освіти забезпечують безоплатне гаряче харчування в державних і комунальних закладах освіти за рахунок коштів відповідних бюджетів відповідно до встановленого в закладі освіти режиму (кратності) харчування для:</w:t>
      </w:r>
    </w:p>
    <w:p w14:paraId="0163B442"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дітей-сиріт;</w:t>
      </w:r>
    </w:p>
    <w:p w14:paraId="6906F229"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 позбавлених батьківського піклування;</w:t>
      </w:r>
    </w:p>
    <w:p w14:paraId="4A84F2DA"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 з особливими освітніми потребами, які навчаються у спеціальних та інклюзивних класах (групах);</w:t>
      </w:r>
    </w:p>
    <w:p w14:paraId="69655FF9"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 із сімей, які отримують допомогу відповідно до Закону України “Про державну соціальну допомогу малозабезпеченим сім’ям”;</w:t>
      </w:r>
    </w:p>
    <w:p w14:paraId="711FB7EF"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учнів закладів освіти, розташованих на територіях радіоактивного забруднення, а також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14:paraId="68E03BEA"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 з числа внутрішньо переміщених осіб, дітей, які мають статус дитини, яка постраждала внаслідок воєнних дій і збройних конфліктів;</w:t>
      </w:r>
    </w:p>
    <w:p w14:paraId="7D677604"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дітей з числа осіб, визначених у статті 10 Закону України “Про статус ветеранів війни, гарантії їх соціального захисту”;</w:t>
      </w:r>
    </w:p>
    <w:p w14:paraId="05277AE2" w14:textId="77777777" w:rsidR="007D1C5F" w:rsidRPr="007D1C5F" w:rsidRDefault="007D1C5F" w:rsidP="007D1C5F">
      <w:pPr>
        <w:numPr>
          <w:ilvl w:val="0"/>
          <w:numId w:val="2"/>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осіб інших категорій, визначених законодавством та/або рішенням органу місцевого самоврядування.</w:t>
      </w:r>
    </w:p>
    <w:p w14:paraId="56A1D44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14:paraId="195A10D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Забезпечення безоплатним гарячим харчуванням за рахунок бюджетних коштів здійснюється на підставі документів, що підтверджують таке право відповідно до законодавства.</w:t>
      </w:r>
    </w:p>
    <w:p w14:paraId="2F441E6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Ведення обліку здобувачів освіти, що забезпечуються безоплатним гарячим харчуванням, у тому числі здобувачів освіти, які мають особливі дієтичні потреби, здійснюється класним керівником/вихователем, який щодня (сьогодні на завтра) надає відповідну інформацію відповідальній особі та уточнює її зранку поточного дня.</w:t>
      </w:r>
    </w:p>
    <w:p w14:paraId="634E642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 Харчування у закладі освіти здійснюється тільки у робочі дні.</w:t>
      </w:r>
    </w:p>
    <w:p w14:paraId="5164074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вихідні та святкові дні здійснюється харчування здобувачів освіти, що проживають у пансіоні закладу освіти (за заявою одного з батьків або інших законних представників).</w:t>
      </w:r>
    </w:p>
    <w:p w14:paraId="0577041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Харчування дітей у чергових групах закладів дошкільної освіти у вихідні, неробочі та святкові дні здійснюється відповідно до цього Порядку.</w:t>
      </w:r>
    </w:p>
    <w:p w14:paraId="41E5623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Харчування здобувачів освіти з числа дітей-сиріт і дітей, позбавлених батьківського піклування, які перебувають на повному державному забезпеченні, здійснюється відповідно до законодавства.</w:t>
      </w:r>
    </w:p>
    <w:p w14:paraId="17F4B83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6. Компенсація за безоплатне гаряче харчування в закладах освіти здійснюється у випадках, визначених законодавством.</w:t>
      </w:r>
    </w:p>
    <w:p w14:paraId="224CA5B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Компенсація не здійснюється:</w:t>
      </w:r>
    </w:p>
    <w:p w14:paraId="717F62F4" w14:textId="77777777" w:rsidR="007D1C5F" w:rsidRPr="007D1C5F" w:rsidRDefault="007D1C5F" w:rsidP="007D1C5F">
      <w:pPr>
        <w:numPr>
          <w:ilvl w:val="0"/>
          <w:numId w:val="3"/>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відсутності здобувачів освіти у закладі освіти під час освітнього процесу за однією з інституційних форм здобуття освіти;</w:t>
      </w:r>
    </w:p>
    <w:p w14:paraId="3F04314A" w14:textId="77777777" w:rsidR="007D1C5F" w:rsidRPr="007D1C5F" w:rsidRDefault="007D1C5F" w:rsidP="007D1C5F">
      <w:pPr>
        <w:numPr>
          <w:ilvl w:val="0"/>
          <w:numId w:val="3"/>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для здобувачів освіти, що здобувають освіту за однією з індивідуальних форм здобуття освіти, а також за дистанційною формою здобуття освіти;</w:t>
      </w:r>
    </w:p>
    <w:p w14:paraId="1EE3A719" w14:textId="77777777" w:rsidR="007D1C5F" w:rsidRPr="007D1C5F" w:rsidRDefault="007D1C5F" w:rsidP="007D1C5F">
      <w:pPr>
        <w:numPr>
          <w:ilvl w:val="0"/>
          <w:numId w:val="3"/>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під час організації освітнього процесу з використанням технологій дистанційного навчання протягом дня незалежно від форми здобуття освіти, зокрема у разі виникнення надзвичайних ситуацій, встановлення карантинних обмежень.</w:t>
      </w:r>
    </w:p>
    <w:p w14:paraId="1E8E1AF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7. Харчування здобувачів освіти, що не підлягають безоплатному гарячому харчуванню за рахунок коштів місцевих бюджетів у закладах освіти, здійснюється за готівковим та/або безготівковим розрахунком, зокрема за допомогою електронного платіжного засобу (платіжної картки), що </w:t>
      </w:r>
      <w:r w:rsidRPr="007D1C5F">
        <w:rPr>
          <w:rFonts w:ascii="montserrat" w:eastAsia="Times New Roman" w:hAnsi="montserrat" w:cs="Times New Roman"/>
          <w:sz w:val="26"/>
          <w:szCs w:val="26"/>
          <w:lang w:eastAsia="uk-UA"/>
        </w:rPr>
        <w:lastRenderedPageBreak/>
        <w:t>визначається в умовах договору між замовником та постачальником харчових продуктів та/або послуг з харчування.</w:t>
      </w:r>
    </w:p>
    <w:p w14:paraId="4CAC2D2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8. Потреби закладів освіти на організацію гарячого харчування задовольняються засновником (засновниками) таких закладів першочергово відповідно до норм харчування у закладах освіти та дитячих закладах оздоровлення та відпочинку, затверджених постановою Кабінету Міністрів України від 24 березня 2021 р. № 305 (далі — норми харчування), та вимог цього Порядку.</w:t>
      </w:r>
    </w:p>
    <w:p w14:paraId="044CDAF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Вартість харчування в закладах дошкільної освіти переглядається і встановлюється засновником (засновниками) таких закладів щороку відповідно до норм харчування з урахуванням режиму (кратності) харчування. Для забезпечення повноцінного раціону обсяги видатків на харчування здобувачів освіти закладів дошкільної освіти за рішенням засновника (засновників) можуть регулюватися встановленням відсотка батьківської доплати.</w:t>
      </w:r>
    </w:p>
    <w:p w14:paraId="1379904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Вартість безоплатного гарячого харчування в закладах загальної середньої освіти та інших закладах освіти, що провадять освітню діяльність на певному рівні (рівнях) повної загальної середньої освіти, встановлюється засновником (засновниками) таких закладів щороку відповідно до норм харчування з урахуванням режиму (кратності) харчування.</w:t>
      </w:r>
    </w:p>
    <w:p w14:paraId="39A1878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 метою зменшення вартості порції рекомендується мінімізувати розмір встановлених відповідно до законодавства граничних торговельних надбавок (націнок) на готові страви, що реалізуються у закладах освіти.</w:t>
      </w:r>
    </w:p>
    <w:p w14:paraId="04D930A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9. Засновник (засновники), керівники закладів освіти та закладів оздоровлення та відпочинку вживають заходів до укомплектування відповідних закладів професійними медичними працівниками, працівниками </w:t>
      </w:r>
      <w:proofErr w:type="spellStart"/>
      <w:r w:rsidRPr="007D1C5F">
        <w:rPr>
          <w:rFonts w:ascii="montserrat" w:eastAsia="Times New Roman" w:hAnsi="montserrat" w:cs="Times New Roman"/>
          <w:sz w:val="26"/>
          <w:szCs w:val="26"/>
          <w:lang w:eastAsia="uk-UA"/>
        </w:rPr>
        <w:t>їдалень</w:t>
      </w:r>
      <w:proofErr w:type="spellEnd"/>
      <w:r w:rsidRPr="007D1C5F">
        <w:rPr>
          <w:rFonts w:ascii="montserrat" w:eastAsia="Times New Roman" w:hAnsi="montserrat" w:cs="Times New Roman"/>
          <w:sz w:val="26"/>
          <w:szCs w:val="26"/>
          <w:lang w:eastAsia="uk-UA"/>
        </w:rPr>
        <w:t xml:space="preserve"> (харчоблоків) у межах штатного розпису, а також організації підвищення рівня їх професійної підготовки.</w:t>
      </w:r>
    </w:p>
    <w:p w14:paraId="1B2CD5C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10. Засновник (засновники), керівники закладів освіти та закладів оздоровлення та відпочинку створюють умови для забезпечення харчування здобувачів освіти/дітей з особливими дієтичними потребами, у тому числі з непереносимістю </w:t>
      </w:r>
      <w:proofErr w:type="spellStart"/>
      <w:r w:rsidRPr="007D1C5F">
        <w:rPr>
          <w:rFonts w:ascii="montserrat" w:eastAsia="Times New Roman" w:hAnsi="montserrat" w:cs="Times New Roman"/>
          <w:sz w:val="26"/>
          <w:szCs w:val="26"/>
          <w:lang w:eastAsia="uk-UA"/>
        </w:rPr>
        <w:t>глютену</w:t>
      </w:r>
      <w:proofErr w:type="spellEnd"/>
      <w:r w:rsidRPr="007D1C5F">
        <w:rPr>
          <w:rFonts w:ascii="montserrat" w:eastAsia="Times New Roman" w:hAnsi="montserrat" w:cs="Times New Roman"/>
          <w:sz w:val="26"/>
          <w:szCs w:val="26"/>
          <w:lang w:eastAsia="uk-UA"/>
        </w:rPr>
        <w:t xml:space="preserve"> та лактози.</w:t>
      </w:r>
    </w:p>
    <w:p w14:paraId="221316D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Забезпечення таким харчуванням здійснюється за наявності медичної довідки, виданої лікарем загальної практики — сімейним лікарем чи лікарем-педіатром, де зазначено особливі дієтичні потреби здобувача освіти/дитини із встановленням діагнозу.</w:t>
      </w:r>
    </w:p>
    <w:p w14:paraId="515F986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Для здобувачів освіти/дітей, що потребують лікувального харчування (спеціальних харчових продуктів, дієтичних добавок, призначених для хворих на </w:t>
      </w:r>
      <w:proofErr w:type="spellStart"/>
      <w:r w:rsidRPr="007D1C5F">
        <w:rPr>
          <w:rFonts w:ascii="montserrat" w:eastAsia="Times New Roman" w:hAnsi="montserrat" w:cs="Times New Roman"/>
          <w:sz w:val="26"/>
          <w:szCs w:val="26"/>
          <w:lang w:eastAsia="uk-UA"/>
        </w:rPr>
        <w:t>фенілкетонурію</w:t>
      </w:r>
      <w:proofErr w:type="spellEnd"/>
      <w:r w:rsidRPr="007D1C5F">
        <w:rPr>
          <w:rFonts w:ascii="montserrat" w:eastAsia="Times New Roman" w:hAnsi="montserrat" w:cs="Times New Roman"/>
          <w:sz w:val="26"/>
          <w:szCs w:val="26"/>
          <w:lang w:eastAsia="uk-UA"/>
        </w:rPr>
        <w:t xml:space="preserve"> та інші вроджені порушення метаболізму), створюються умови </w:t>
      </w:r>
      <w:r w:rsidRPr="007D1C5F">
        <w:rPr>
          <w:rFonts w:ascii="montserrat" w:eastAsia="Times New Roman" w:hAnsi="montserrat" w:cs="Times New Roman"/>
          <w:sz w:val="26"/>
          <w:szCs w:val="26"/>
          <w:lang w:eastAsia="uk-UA"/>
        </w:rPr>
        <w:lastRenderedPageBreak/>
        <w:t>для споживання такого харчування за заявою одного з батьків або інших законних представників. Забезпечення таким харчуванням здійснюється відповідно до законодавства та не належить до обов’язків засновника (засновників), керівників зазначених закладів.</w:t>
      </w:r>
    </w:p>
    <w:p w14:paraId="5B67B6D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разі прийняття рішення засновником (засновниками) таких закладів здобувачі освіти/діти, що потребують лікувального харчування (спеціальних харчових продуктів, дієтичних добавок, призначених для хворих на </w:t>
      </w:r>
      <w:proofErr w:type="spellStart"/>
      <w:r w:rsidRPr="007D1C5F">
        <w:rPr>
          <w:rFonts w:ascii="montserrat" w:eastAsia="Times New Roman" w:hAnsi="montserrat" w:cs="Times New Roman"/>
          <w:sz w:val="26"/>
          <w:szCs w:val="26"/>
          <w:lang w:eastAsia="uk-UA"/>
        </w:rPr>
        <w:t>фенілкетонурію</w:t>
      </w:r>
      <w:proofErr w:type="spellEnd"/>
      <w:r w:rsidRPr="007D1C5F">
        <w:rPr>
          <w:rFonts w:ascii="montserrat" w:eastAsia="Times New Roman" w:hAnsi="montserrat" w:cs="Times New Roman"/>
          <w:sz w:val="26"/>
          <w:szCs w:val="26"/>
          <w:lang w:eastAsia="uk-UA"/>
        </w:rPr>
        <w:t xml:space="preserve"> та інші вроджені порушення метаболізму), можуть забезпечуватися таким харчуванням.</w:t>
      </w:r>
    </w:p>
    <w:p w14:paraId="34DEFC4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11. Відповідальність за планування та організацію харчування в закладах освіти та закладах оздоровлення та відпочинку, матеріально-технічне забезпечення їдальні (харчоблоку), буфету, безпечність та якість сировини, харчових продуктів та готових страв, дотримання вимог санітарного законодавства та законодавства з питань безпечності та якості харчових продуктів, виконання норм харчування, відповідність меню та асортименту буфету несе засновник (засновники), керівник відповідного закладу, а також постачальник (постачальники) харчових продуктів та/або послуг з харчування.</w:t>
      </w:r>
    </w:p>
    <w:p w14:paraId="6980E7E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Засновник (засновники) зазначених закладів забезпечує проведення </w:t>
      </w:r>
      <w:proofErr w:type="spellStart"/>
      <w:r w:rsidRPr="007D1C5F">
        <w:rPr>
          <w:rFonts w:ascii="montserrat" w:eastAsia="Times New Roman" w:hAnsi="montserrat" w:cs="Times New Roman"/>
          <w:sz w:val="26"/>
          <w:szCs w:val="26"/>
          <w:lang w:eastAsia="uk-UA"/>
        </w:rPr>
        <w:t>закупівель</w:t>
      </w:r>
      <w:proofErr w:type="spellEnd"/>
      <w:r w:rsidRPr="007D1C5F">
        <w:rPr>
          <w:rFonts w:ascii="montserrat" w:eastAsia="Times New Roman" w:hAnsi="montserrat" w:cs="Times New Roman"/>
          <w:sz w:val="26"/>
          <w:szCs w:val="26"/>
          <w:lang w:eastAsia="uk-UA"/>
        </w:rPr>
        <w:t xml:space="preserve"> харчових продуктів та/або послуг з харчування відповідно до встановленої вартості харчування.</w:t>
      </w:r>
    </w:p>
    <w:p w14:paraId="114DD7B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Організація харчування, а також ведення відповідної документації може здійснюватися за допомогою автоматизованої системи.</w:t>
      </w:r>
    </w:p>
    <w:p w14:paraId="7259944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Для здійснення контролю за дотриманням норм харчування медичний працівник веде журнал обліку виконання норм харчування, який заповнюється щодня на підставі меню-розкладу. Аналіз виконання норм харчування проводиться один раз на чотири тижні. Результати проведеного аналізу щомісяця доводяться до відома керівника відповідного закладу.</w:t>
      </w:r>
    </w:p>
    <w:p w14:paraId="719A008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12. 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p>
    <w:p w14:paraId="3C12C60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14:paraId="3744FBE6"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t>Організація харчування</w:t>
      </w:r>
    </w:p>
    <w:p w14:paraId="6C80873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13. Організація харчування у закладах освіти та закладах оздоровлення та відпочинку здійснюється з дотриманням норм харчування, вимог санітарного </w:t>
      </w:r>
      <w:r w:rsidRPr="007D1C5F">
        <w:rPr>
          <w:rFonts w:ascii="montserrat" w:eastAsia="Times New Roman" w:hAnsi="montserrat" w:cs="Times New Roman"/>
          <w:sz w:val="26"/>
          <w:szCs w:val="26"/>
          <w:lang w:eastAsia="uk-UA"/>
        </w:rPr>
        <w:lastRenderedPageBreak/>
        <w:t>законодавства та законодавства про безпечність та окремі показники якості харчових продуктів. Приготування готових страв здійснюється з дотриманням процедур, заснованих на принципах системи аналізу небезпечних факторів та контролю у критичних точках (НАССР).</w:t>
      </w:r>
    </w:p>
    <w:p w14:paraId="19D0089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14. Організація харчування передбачає:</w:t>
      </w:r>
    </w:p>
    <w:p w14:paraId="5CE6914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визначення режиму (кратності), способу, форми та графіка харчування відповідно до особливостей контингенту здобувачів освіти/дітей в закладі освіти та закладі оздоровлення та відпочинку, їх матеріально-технічного забезпечення, наявності відповідних приміщень;</w:t>
      </w:r>
    </w:p>
    <w:p w14:paraId="146107E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визначення відповідальної особи;</w:t>
      </w:r>
    </w:p>
    <w:p w14:paraId="6978BC9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3) здійснення </w:t>
      </w:r>
      <w:proofErr w:type="spellStart"/>
      <w:r w:rsidRPr="007D1C5F">
        <w:rPr>
          <w:rFonts w:ascii="montserrat" w:eastAsia="Times New Roman" w:hAnsi="montserrat" w:cs="Times New Roman"/>
          <w:sz w:val="26"/>
          <w:szCs w:val="26"/>
          <w:lang w:eastAsia="uk-UA"/>
        </w:rPr>
        <w:t>закупівель</w:t>
      </w:r>
      <w:proofErr w:type="spellEnd"/>
      <w:r w:rsidRPr="007D1C5F">
        <w:rPr>
          <w:rFonts w:ascii="montserrat" w:eastAsia="Times New Roman" w:hAnsi="montserrat" w:cs="Times New Roman"/>
          <w:sz w:val="26"/>
          <w:szCs w:val="26"/>
          <w:lang w:eastAsia="uk-UA"/>
        </w:rPr>
        <w:t xml:space="preserve"> харчових продуктів та/або послуг з харчування;</w:t>
      </w:r>
    </w:p>
    <w:p w14:paraId="57E9173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 складення примірного чотиритижневого сезонного меню та щоденного меню-розкладу;</w:t>
      </w:r>
    </w:p>
    <w:p w14:paraId="242BC78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5) прийом та бракераж харчових продуктів та/або готових страв та заповнення відповідних </w:t>
      </w:r>
      <w:proofErr w:type="spellStart"/>
      <w:r w:rsidRPr="007D1C5F">
        <w:rPr>
          <w:rFonts w:ascii="montserrat" w:eastAsia="Times New Roman" w:hAnsi="montserrat" w:cs="Times New Roman"/>
          <w:sz w:val="26"/>
          <w:szCs w:val="26"/>
          <w:lang w:eastAsia="uk-UA"/>
        </w:rPr>
        <w:t>бракеражних</w:t>
      </w:r>
      <w:proofErr w:type="spellEnd"/>
      <w:r w:rsidRPr="007D1C5F">
        <w:rPr>
          <w:rFonts w:ascii="montserrat" w:eastAsia="Times New Roman" w:hAnsi="montserrat" w:cs="Times New Roman"/>
          <w:sz w:val="26"/>
          <w:szCs w:val="26"/>
          <w:lang w:eastAsia="uk-UA"/>
        </w:rPr>
        <w:t xml:space="preserve"> журналів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харчових продуктів, що надійшли від постачальника харчових продуктів;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w:t>
      </w:r>
      <w:proofErr w:type="spellStart"/>
      <w:r w:rsidRPr="007D1C5F">
        <w:rPr>
          <w:rFonts w:ascii="montserrat" w:eastAsia="Times New Roman" w:hAnsi="montserrat" w:cs="Times New Roman"/>
          <w:sz w:val="26"/>
          <w:szCs w:val="26"/>
          <w:lang w:eastAsia="uk-UA"/>
        </w:rPr>
        <w:t>кейтеринг</w:t>
      </w:r>
      <w:proofErr w:type="spellEnd"/>
      <w:r w:rsidRPr="007D1C5F">
        <w:rPr>
          <w:rFonts w:ascii="montserrat" w:eastAsia="Times New Roman" w:hAnsi="montserrat" w:cs="Times New Roman"/>
          <w:sz w:val="26"/>
          <w:szCs w:val="26"/>
          <w:lang w:eastAsia="uk-UA"/>
        </w:rPr>
        <w:t>);</w:t>
      </w:r>
    </w:p>
    <w:p w14:paraId="3E929B9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6) ведення обліку здобувачів освіти/дітей, що забезпечуються безоплатним гарячим харчуванням за рахунок бюджетних коштів та гарячим харчуванням за власні або інші залучені кошти, у тому числі здобувачів освіти/дітей з особливими дієтичними потребами;</w:t>
      </w:r>
    </w:p>
    <w:p w14:paraId="19682BB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7) приготування та реалізацію готових страв, обіг харчових продуктів;</w:t>
      </w:r>
    </w:p>
    <w:p w14:paraId="4C615A2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8) здійснення внутрішнього контролю за якістю харчових продуктів та/або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14:paraId="4DCD5C9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9) ведення документації з організації харчування. Орієнтовний перелік документів наведено в додатку;</w:t>
      </w:r>
    </w:p>
    <w:p w14:paraId="5A67054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10) взаємодію учасників освітнього процесу, процесу оздоровлення та відпочинку дітей, постачальника (постачальників) харчових продуктів та/або послуг з харчування, засновників відповідних закладів, органів управління у </w:t>
      </w:r>
      <w:r w:rsidRPr="007D1C5F">
        <w:rPr>
          <w:rFonts w:ascii="montserrat" w:eastAsia="Times New Roman" w:hAnsi="montserrat" w:cs="Times New Roman"/>
          <w:sz w:val="26"/>
          <w:szCs w:val="26"/>
          <w:lang w:eastAsia="uk-UA"/>
        </w:rPr>
        <w:lastRenderedPageBreak/>
        <w:t xml:space="preserve">сфері освіти, соціальній сфері та у сфері охорони здоров’я, територіальних органів </w:t>
      </w:r>
      <w:proofErr w:type="spellStart"/>
      <w:r w:rsidRPr="007D1C5F">
        <w:rPr>
          <w:rFonts w:ascii="montserrat" w:eastAsia="Times New Roman" w:hAnsi="montserrat" w:cs="Times New Roman"/>
          <w:sz w:val="26"/>
          <w:szCs w:val="26"/>
          <w:lang w:eastAsia="uk-UA"/>
        </w:rPr>
        <w:t>Держпродспоживслужби</w:t>
      </w:r>
      <w:proofErr w:type="spellEnd"/>
      <w:r w:rsidRPr="007D1C5F">
        <w:rPr>
          <w:rFonts w:ascii="montserrat" w:eastAsia="Times New Roman" w:hAnsi="montserrat" w:cs="Times New Roman"/>
          <w:sz w:val="26"/>
          <w:szCs w:val="26"/>
          <w:lang w:eastAsia="uk-UA"/>
        </w:rPr>
        <w:t>;</w:t>
      </w:r>
    </w:p>
    <w:p w14:paraId="3D42FDA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11) постійне оновлення та підтримку у належному робочому стані обладнання та </w:t>
      </w:r>
      <w:proofErr w:type="spellStart"/>
      <w:r w:rsidRPr="007D1C5F">
        <w:rPr>
          <w:rFonts w:ascii="montserrat" w:eastAsia="Times New Roman" w:hAnsi="montserrat" w:cs="Times New Roman"/>
          <w:sz w:val="26"/>
          <w:szCs w:val="26"/>
          <w:lang w:eastAsia="uk-UA"/>
        </w:rPr>
        <w:t>устатковання</w:t>
      </w:r>
      <w:proofErr w:type="spellEnd"/>
      <w:r w:rsidRPr="007D1C5F">
        <w:rPr>
          <w:rFonts w:ascii="montserrat" w:eastAsia="Times New Roman" w:hAnsi="montserrat" w:cs="Times New Roman"/>
          <w:sz w:val="26"/>
          <w:szCs w:val="26"/>
          <w:lang w:eastAsia="uk-UA"/>
        </w:rPr>
        <w:t xml:space="preserve"> їдальні (харчоблоку), посуду, меблів, систем енергозабезпечення, водопостачання та водовідведення, вентиляції та очистки повітря, забезпечення створення умов для зберігання харчових продуктів, готових страв;</w:t>
      </w:r>
    </w:p>
    <w:p w14:paraId="4E0A406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12) укомплектування штату працівників закладу освіти або закладу оздоровлення та відпочинку відповідно до вимог діючих типових штатних нормативів, затверджених центральними органами виконавчої влади, що забезпечують формування державної політики у відповідних сферах;</w:t>
      </w:r>
    </w:p>
    <w:p w14:paraId="7A5624A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13) забезпечення питного режиму здобувачів освіти/дітей.</w:t>
      </w:r>
    </w:p>
    <w:p w14:paraId="55C92E6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15. Способами організації харчування є:</w:t>
      </w:r>
    </w:p>
    <w:p w14:paraId="2206ECE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приготування та реалізація готових страв закладом освіти та закладом оздоровлення та відпочинку самостійно (працівниками, що входять до штатного розпису закладу);</w:t>
      </w:r>
    </w:p>
    <w:p w14:paraId="7EBC3E6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організація харчування постачальником харчових продуктів та/або послуг з харчування (</w:t>
      </w:r>
      <w:proofErr w:type="spellStart"/>
      <w:r w:rsidRPr="007D1C5F">
        <w:rPr>
          <w:rFonts w:ascii="montserrat" w:eastAsia="Times New Roman" w:hAnsi="montserrat" w:cs="Times New Roman"/>
          <w:sz w:val="26"/>
          <w:szCs w:val="26"/>
          <w:lang w:eastAsia="uk-UA"/>
        </w:rPr>
        <w:t>кейтеринг</w:t>
      </w:r>
      <w:proofErr w:type="spellEnd"/>
      <w:r w:rsidRPr="007D1C5F">
        <w:rPr>
          <w:rFonts w:ascii="montserrat" w:eastAsia="Times New Roman" w:hAnsi="montserrat" w:cs="Times New Roman"/>
          <w:sz w:val="26"/>
          <w:szCs w:val="26"/>
          <w:lang w:eastAsia="uk-UA"/>
        </w:rPr>
        <w:t xml:space="preserve"> або аутсорсинг). У такому разі штат їдальні (харчоблоку), буфету не належить до штатного розпису відповідного закладу.</w:t>
      </w:r>
    </w:p>
    <w:p w14:paraId="16B3BEE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закладах дошкільної освіти допускається організація </w:t>
      </w:r>
      <w:proofErr w:type="spellStart"/>
      <w:r w:rsidRPr="007D1C5F">
        <w:rPr>
          <w:rFonts w:ascii="montserrat" w:eastAsia="Times New Roman" w:hAnsi="montserrat" w:cs="Times New Roman"/>
          <w:sz w:val="26"/>
          <w:szCs w:val="26"/>
          <w:lang w:eastAsia="uk-UA"/>
        </w:rPr>
        <w:t>кейтерингу</w:t>
      </w:r>
      <w:proofErr w:type="spellEnd"/>
      <w:r w:rsidRPr="007D1C5F">
        <w:rPr>
          <w:rFonts w:ascii="montserrat" w:eastAsia="Times New Roman" w:hAnsi="montserrat" w:cs="Times New Roman"/>
          <w:sz w:val="26"/>
          <w:szCs w:val="26"/>
          <w:lang w:eastAsia="uk-UA"/>
        </w:rPr>
        <w:t>;</w:t>
      </w:r>
    </w:p>
    <w:p w14:paraId="08AE8B2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організація роздрібної торгівлі харчовими продуктами через буфет, торговельні автомати тощо (окремо або у поєднанні з іншим способом, визначеним цим пунктом), крім закладів дошкільної освіти.</w:t>
      </w:r>
    </w:p>
    <w:p w14:paraId="2B1CAFE8" w14:textId="77777777" w:rsidR="007D1C5F" w:rsidRPr="007D1C5F" w:rsidRDefault="007D1C5F" w:rsidP="007D1C5F">
      <w:pPr>
        <w:spacing w:after="0"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15</w:t>
      </w:r>
      <w:r w:rsidRPr="007D1C5F">
        <w:rPr>
          <w:rFonts w:ascii="inherit" w:eastAsia="Times New Roman" w:hAnsi="inherit" w:cs="Times New Roman"/>
          <w:sz w:val="15"/>
          <w:szCs w:val="15"/>
          <w:bdr w:val="none" w:sz="0" w:space="0" w:color="auto" w:frame="1"/>
          <w:vertAlign w:val="superscript"/>
          <w:lang w:eastAsia="uk-UA"/>
        </w:rPr>
        <w:t>1</w:t>
      </w:r>
      <w:r w:rsidRPr="007D1C5F">
        <w:rPr>
          <w:rFonts w:ascii="montserrat" w:eastAsia="Times New Roman" w:hAnsi="montserrat" w:cs="Times New Roman"/>
          <w:sz w:val="26"/>
          <w:szCs w:val="26"/>
          <w:lang w:eastAsia="uk-UA"/>
        </w:rPr>
        <w:t>. Технологічними моделями організації харчування є:</w:t>
      </w:r>
    </w:p>
    <w:p w14:paraId="06952A3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базова кухня, харчоблок якої повинен бути оснащений зонами для отримання та зберігання сировини, первинної обробки сировини, зони теплової обробки та основного приготування, зони видачі готових страв, миття столового посуду та кухонного інвентарю, а також усім необхідним обладнанням та інвентарем відповідно до вимог санітарного законодавства, законодавства про безпечність та окремих показників якості харчових продуктів;</w:t>
      </w:r>
    </w:p>
    <w:p w14:paraId="2381CFD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опорна кухня, що передбачає доставку готової гарячої їжі в термоізоляційних боксах. Загальний час з моменту приготування, транспортування та видачі не повинен перевищувати дві години. Харчоблок опорної кухні повинен бути оснащений усіма необхідними зонами, обладнанням та інвентарем ідентично до моделі “базова кухня” та додатково зоною фасування і упакування готової гарячої їжі, окремим входом/виходом для доставки їжі до прилеглих закладів та зонами повернення, миття та зберігання тари для доставки їжі.</w:t>
      </w:r>
    </w:p>
    <w:p w14:paraId="460EF34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 xml:space="preserve">При цьому харчоблок отримувача послуг повинен бути забезпечений такими зонами: приміщенням для недовготривалого зберігання </w:t>
      </w:r>
      <w:proofErr w:type="spellStart"/>
      <w:r w:rsidRPr="007D1C5F">
        <w:rPr>
          <w:rFonts w:ascii="montserrat" w:eastAsia="Times New Roman" w:hAnsi="montserrat" w:cs="Times New Roman"/>
          <w:sz w:val="26"/>
          <w:szCs w:val="26"/>
          <w:lang w:eastAsia="uk-UA"/>
        </w:rPr>
        <w:t>термобоксів</w:t>
      </w:r>
      <w:proofErr w:type="spellEnd"/>
      <w:r w:rsidRPr="007D1C5F">
        <w:rPr>
          <w:rFonts w:ascii="montserrat" w:eastAsia="Times New Roman" w:hAnsi="montserrat" w:cs="Times New Roman"/>
          <w:sz w:val="26"/>
          <w:szCs w:val="26"/>
          <w:lang w:eastAsia="uk-UA"/>
        </w:rPr>
        <w:t>, зоною роздаткової лінії в обідньому залі та зоною миття та зберігання столового посуду. Усі процеси приготування, транспортування, зберігання та видачі готових страв, а також обладнання та інвентар повинні відповідати вимогам санітарного законодавства, законодавства про безпечність та окремим показникам якості харчових продуктів;</w:t>
      </w:r>
    </w:p>
    <w:p w14:paraId="4697968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фабрика-кухня, що передбачає приготування, шокове охолодження готової їжі, зберігання та транспортування всієї продукції на всіх технологічних етапах в безпечному середовищі за температури від 3 °С</w:t>
      </w:r>
      <w:r w:rsidRPr="007D1C5F">
        <w:rPr>
          <w:rFonts w:ascii="montserrat" w:eastAsia="Times New Roman" w:hAnsi="montserrat" w:cs="Times New Roman"/>
          <w:sz w:val="26"/>
          <w:szCs w:val="26"/>
          <w:lang w:eastAsia="uk-UA"/>
        </w:rPr>
        <w:br/>
        <w:t xml:space="preserve">до 5 °С. Доставка готової їжі здійснюється в герметичних </w:t>
      </w:r>
      <w:proofErr w:type="spellStart"/>
      <w:r w:rsidRPr="007D1C5F">
        <w:rPr>
          <w:rFonts w:ascii="montserrat" w:eastAsia="Times New Roman" w:hAnsi="montserrat" w:cs="Times New Roman"/>
          <w:sz w:val="26"/>
          <w:szCs w:val="26"/>
          <w:lang w:eastAsia="uk-UA"/>
        </w:rPr>
        <w:t>гастроємностях</w:t>
      </w:r>
      <w:proofErr w:type="spellEnd"/>
      <w:r w:rsidRPr="007D1C5F">
        <w:rPr>
          <w:rFonts w:ascii="montserrat" w:eastAsia="Times New Roman" w:hAnsi="montserrat" w:cs="Times New Roman"/>
          <w:sz w:val="26"/>
          <w:szCs w:val="26"/>
          <w:lang w:eastAsia="uk-UA"/>
        </w:rPr>
        <w:t xml:space="preserve"> та термоізоляційних боксах.</w:t>
      </w:r>
    </w:p>
    <w:p w14:paraId="40777C0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Харчоблок отримувача послуг повинен бути забезпечений такими зонами: зоною приймання та зберігання охолодженої продукції, зоною для розігріву готової продукції, оснащеною </w:t>
      </w:r>
      <w:proofErr w:type="spellStart"/>
      <w:r w:rsidRPr="007D1C5F">
        <w:rPr>
          <w:rFonts w:ascii="montserrat" w:eastAsia="Times New Roman" w:hAnsi="montserrat" w:cs="Times New Roman"/>
          <w:sz w:val="26"/>
          <w:szCs w:val="26"/>
          <w:lang w:eastAsia="uk-UA"/>
        </w:rPr>
        <w:t>пароконвекційною</w:t>
      </w:r>
      <w:proofErr w:type="spellEnd"/>
      <w:r w:rsidRPr="007D1C5F">
        <w:rPr>
          <w:rFonts w:ascii="montserrat" w:eastAsia="Times New Roman" w:hAnsi="montserrat" w:cs="Times New Roman"/>
          <w:sz w:val="26"/>
          <w:szCs w:val="26"/>
          <w:lang w:eastAsia="uk-UA"/>
        </w:rPr>
        <w:t xml:space="preserve"> піччю, зоною роздаткової лінії в обідньому залі та зоною миття та зберігання кухонного посуду та інвентарю.</w:t>
      </w:r>
    </w:p>
    <w:p w14:paraId="42DF275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Період з моменту приготування до моменту видачі готової страви споживачу не може перевищувати 24 години. Усі технологічні етапи приготування оператором ринку: охолодження, зберігання, транспортування та видача готової їжі, повинні відповідати вимогам санітарного законодавства, законодавства про безпечність та окремим показникам якості харчових продуктів.</w:t>
      </w:r>
    </w:p>
    <w:p w14:paraId="05F3F61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16. Режим (кратність) харчування може організовуватися:</w:t>
      </w:r>
    </w:p>
    <w:p w14:paraId="7B33A105" w14:textId="77777777" w:rsidR="007D1C5F" w:rsidRPr="007D1C5F" w:rsidRDefault="007D1C5F" w:rsidP="007D1C5F">
      <w:pPr>
        <w:numPr>
          <w:ilvl w:val="0"/>
          <w:numId w:val="4"/>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одноразово — сніданок;</w:t>
      </w:r>
    </w:p>
    <w:p w14:paraId="06B53B86" w14:textId="77777777" w:rsidR="007D1C5F" w:rsidRPr="007D1C5F" w:rsidRDefault="007D1C5F" w:rsidP="007D1C5F">
      <w:pPr>
        <w:numPr>
          <w:ilvl w:val="0"/>
          <w:numId w:val="4"/>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дворазово — сніданок та обід;</w:t>
      </w:r>
    </w:p>
    <w:p w14:paraId="71B93D26" w14:textId="77777777" w:rsidR="007D1C5F" w:rsidRPr="007D1C5F" w:rsidRDefault="007D1C5F" w:rsidP="007D1C5F">
      <w:pPr>
        <w:numPr>
          <w:ilvl w:val="0"/>
          <w:numId w:val="4"/>
        </w:numPr>
        <w:spacing w:after="225" w:line="332" w:lineRule="atLeast"/>
        <w:ind w:left="315"/>
        <w:jc w:val="both"/>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триразово — сніданок, обід та підвечірок або вечеря;</w:t>
      </w:r>
    </w:p>
    <w:p w14:paraId="6A6BC0DB" w14:textId="77777777" w:rsidR="007D1C5F" w:rsidRPr="007D1C5F" w:rsidRDefault="007D1C5F" w:rsidP="007D1C5F">
      <w:pPr>
        <w:numPr>
          <w:ilvl w:val="0"/>
          <w:numId w:val="4"/>
        </w:numPr>
        <w:spacing w:after="225" w:line="332" w:lineRule="atLeast"/>
        <w:ind w:left="315"/>
        <w:jc w:val="both"/>
        <w:textAlignment w:val="baseline"/>
        <w:rPr>
          <w:rFonts w:ascii="montserrat" w:eastAsia="Times New Roman" w:hAnsi="montserrat" w:cs="Times New Roman"/>
          <w:sz w:val="26"/>
          <w:szCs w:val="26"/>
          <w:lang w:eastAsia="uk-UA"/>
        </w:rPr>
      </w:pPr>
      <w:proofErr w:type="spellStart"/>
      <w:r w:rsidRPr="007D1C5F">
        <w:rPr>
          <w:rFonts w:ascii="montserrat" w:eastAsia="Times New Roman" w:hAnsi="montserrat" w:cs="Times New Roman"/>
          <w:sz w:val="26"/>
          <w:szCs w:val="26"/>
          <w:lang w:eastAsia="uk-UA"/>
        </w:rPr>
        <w:t>чотириразово</w:t>
      </w:r>
      <w:proofErr w:type="spellEnd"/>
      <w:r w:rsidRPr="007D1C5F">
        <w:rPr>
          <w:rFonts w:ascii="montserrat" w:eastAsia="Times New Roman" w:hAnsi="montserrat" w:cs="Times New Roman"/>
          <w:sz w:val="26"/>
          <w:szCs w:val="26"/>
          <w:lang w:eastAsia="uk-UA"/>
        </w:rPr>
        <w:t xml:space="preserve"> — сніданок, обід, підвечірок, вечеря;</w:t>
      </w:r>
    </w:p>
    <w:p w14:paraId="42D27AAF" w14:textId="77777777" w:rsidR="007D1C5F" w:rsidRPr="007D1C5F" w:rsidRDefault="007D1C5F" w:rsidP="007D1C5F">
      <w:pPr>
        <w:numPr>
          <w:ilvl w:val="0"/>
          <w:numId w:val="4"/>
        </w:numPr>
        <w:spacing w:after="225" w:line="332" w:lineRule="atLeast"/>
        <w:ind w:left="315"/>
        <w:jc w:val="both"/>
        <w:textAlignment w:val="baseline"/>
        <w:rPr>
          <w:rFonts w:ascii="montserrat" w:eastAsia="Times New Roman" w:hAnsi="montserrat" w:cs="Times New Roman"/>
          <w:sz w:val="26"/>
          <w:szCs w:val="26"/>
          <w:lang w:eastAsia="uk-UA"/>
        </w:rPr>
      </w:pPr>
      <w:proofErr w:type="spellStart"/>
      <w:r w:rsidRPr="007D1C5F">
        <w:rPr>
          <w:rFonts w:ascii="montserrat" w:eastAsia="Times New Roman" w:hAnsi="montserrat" w:cs="Times New Roman"/>
          <w:sz w:val="26"/>
          <w:szCs w:val="26"/>
          <w:lang w:eastAsia="uk-UA"/>
        </w:rPr>
        <w:t>п’ятиразово</w:t>
      </w:r>
      <w:proofErr w:type="spellEnd"/>
      <w:r w:rsidRPr="007D1C5F">
        <w:rPr>
          <w:rFonts w:ascii="montserrat" w:eastAsia="Times New Roman" w:hAnsi="montserrat" w:cs="Times New Roman"/>
          <w:sz w:val="26"/>
          <w:szCs w:val="26"/>
          <w:lang w:eastAsia="uk-UA"/>
        </w:rPr>
        <w:t xml:space="preserve"> — сніданок, другий сніданок, обід, підвечірок, вечеря.</w:t>
      </w:r>
    </w:p>
    <w:p w14:paraId="1FB95F5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закладах загальної середньої освіти для здобувачів освіти 1—11 (12) класів незалежно від навчальної зміни (у разі організації в закладі освіти змінного навчання) повинно бути організовано щонайменше одноразове гаряче харчування відповідно до норм харчування.</w:t>
      </w:r>
    </w:p>
    <w:p w14:paraId="258B8FA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 заявою одного з батьків або інших законних представників здобувачам загальної середньої освіти можуть надаватися гарячі обіди.</w:t>
      </w:r>
    </w:p>
    <w:p w14:paraId="7612EDF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Для здобувачів загальної середньої освіти, зарахованих до груп подовженого дня, залежно від режиму роботи таких груп організовується триразове (сніданок, обід та підвечірок) харчування (для 1—4 класів) та дворазове (для 5—</w:t>
      </w:r>
      <w:r w:rsidRPr="007D1C5F">
        <w:rPr>
          <w:rFonts w:ascii="montserrat" w:eastAsia="Times New Roman" w:hAnsi="montserrat" w:cs="Times New Roman"/>
          <w:sz w:val="26"/>
          <w:szCs w:val="26"/>
          <w:lang w:eastAsia="uk-UA"/>
        </w:rPr>
        <w:lastRenderedPageBreak/>
        <w:t>9 класів) харчування. Батьки або інші законні представники здобувачів освіти можуть відмовитися від послуг з харчування.</w:t>
      </w:r>
    </w:p>
    <w:p w14:paraId="4F3FA63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Режим (кратність) харчування в закладах оздоровлення та відпочинку з денним перебуванням понад чотири години залежить від режиму роботи такого закладу. Інтервал між прийомами їжі не повинен перевищувати чотири години.</w:t>
      </w:r>
    </w:p>
    <w:p w14:paraId="57D99B6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закладах освіти та закладах оздоровлення та відпочинку з цілодобовим перебуванням здобувачів освіти/дітей повинно бути організовано п’ятиразове харчування з не менше ніж триразовим споживанням гарячої їжі.</w:t>
      </w:r>
    </w:p>
    <w:p w14:paraId="522C649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17. У закладах дошкільної освіти режим (кратність) харчування залежить від режиму роботи закладу.</w:t>
      </w:r>
    </w:p>
    <w:p w14:paraId="0C1BACF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державних (комунальних) закладах дошкільної освіти тривалість сніданку, другого сніданку, підвечірку і вечері повинна становити не менше ніж 20 хвилин, обіду — 25—30 хвилин.</w:t>
      </w:r>
    </w:p>
    <w:p w14:paraId="1CC7CE8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Їжу необхідно видавати дітям у суворо визначений час з інтервалами у три — чотири години.</w:t>
      </w:r>
    </w:p>
    <w:p w14:paraId="384B1DD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Якщо діти перебувають у закладі дошкільної освіти чотири та менше годин, їх за заявою одного з батьків або інших законних представників харчуванням можна не забезпечувати. Діти, які перебувають у закладі більше чотирьох годин, обов’язково забезпечуються харчуванням. При цьому режим (кратність) харчування може бути одно- або дворазовий з інтервалами між прийомами їжі не більше трьох — чотирьох годин. Це може бути сніданок та/або обід.</w:t>
      </w:r>
    </w:p>
    <w:p w14:paraId="34C459D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закладах дошкільної освіти, в яких встановлено режим роботи чотири та менше години на добу, харчування організовується за рішенням їх засновника (засновників).</w:t>
      </w:r>
    </w:p>
    <w:p w14:paraId="6BB717F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перебування дітей у закладі дошкільної освіти 12 та менше годин, але більше ніж вісім годин, режим (кратність) харчування повинен бути триразовим: орієнтовно для ясельних груп — сніданок з 8 години до 8 години 20 хвилин, обід з 11 години 30 хвилин до 12 години, вечеря з 15 години 30 хвилин до 16 години; для дошкільних груп — сніданок з 8 години 30 хвилин до 8 години 50 хвилин, обід з 12 години 30 хвилин до 13 години, вечеря з 16 години 30 хвилин до 16 години 50 хвилин.</w:t>
      </w:r>
    </w:p>
    <w:p w14:paraId="6A1F6BE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перебування дітей у закладі дошкільної освіти більше 12 годин необхідно організувати обов’язкове чотириразове харчування, при цьому вечерю слід передбачити з 18 години 30 хвилин до 19 години.</w:t>
      </w:r>
    </w:p>
    <w:p w14:paraId="527B121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закладі дошкільної освіти з цілодобовим перебуванням повинно бути організовано п’ятиразове харчування з не менше ніж триразовим споживанням гарячої їжі.</w:t>
      </w:r>
    </w:p>
    <w:p w14:paraId="5673189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18. Формами організації харчування є:</w:t>
      </w:r>
    </w:p>
    <w:p w14:paraId="18840159" w14:textId="77777777" w:rsidR="007D1C5F" w:rsidRPr="007D1C5F" w:rsidRDefault="007D1C5F" w:rsidP="007D1C5F">
      <w:pPr>
        <w:numPr>
          <w:ilvl w:val="0"/>
          <w:numId w:val="5"/>
        </w:numPr>
        <w:spacing w:after="225" w:line="332" w:lineRule="atLeast"/>
        <w:ind w:left="315"/>
        <w:jc w:val="both"/>
        <w:textAlignment w:val="baseline"/>
        <w:rPr>
          <w:rFonts w:ascii="montserrat" w:eastAsia="Times New Roman" w:hAnsi="montserrat" w:cs="Times New Roman"/>
          <w:sz w:val="26"/>
          <w:szCs w:val="26"/>
          <w:lang w:eastAsia="uk-UA"/>
        </w:rPr>
      </w:pPr>
      <w:proofErr w:type="spellStart"/>
      <w:r w:rsidRPr="007D1C5F">
        <w:rPr>
          <w:rFonts w:ascii="montserrat" w:eastAsia="Times New Roman" w:hAnsi="montserrat" w:cs="Times New Roman"/>
          <w:sz w:val="26"/>
          <w:szCs w:val="26"/>
          <w:lang w:eastAsia="uk-UA"/>
        </w:rPr>
        <w:t>монопрофільне</w:t>
      </w:r>
      <w:proofErr w:type="spellEnd"/>
      <w:r w:rsidRPr="007D1C5F">
        <w:rPr>
          <w:rFonts w:ascii="montserrat" w:eastAsia="Times New Roman" w:hAnsi="montserrat" w:cs="Times New Roman"/>
          <w:sz w:val="26"/>
          <w:szCs w:val="26"/>
          <w:lang w:eastAsia="uk-UA"/>
        </w:rPr>
        <w:t xml:space="preserve"> меню, що визначає один набір страв та не передбачає самостійного вибору споживачами його компонентів;</w:t>
      </w:r>
    </w:p>
    <w:p w14:paraId="1B3483A8" w14:textId="77777777" w:rsidR="007D1C5F" w:rsidRPr="007D1C5F" w:rsidRDefault="007D1C5F" w:rsidP="007D1C5F">
      <w:pPr>
        <w:numPr>
          <w:ilvl w:val="0"/>
          <w:numId w:val="5"/>
        </w:numPr>
        <w:spacing w:after="225" w:line="332" w:lineRule="atLeast"/>
        <w:ind w:left="315"/>
        <w:jc w:val="both"/>
        <w:textAlignment w:val="baseline"/>
        <w:rPr>
          <w:rFonts w:ascii="montserrat" w:eastAsia="Times New Roman" w:hAnsi="montserrat" w:cs="Times New Roman"/>
          <w:sz w:val="26"/>
          <w:szCs w:val="26"/>
          <w:lang w:eastAsia="uk-UA"/>
        </w:rPr>
      </w:pPr>
      <w:proofErr w:type="spellStart"/>
      <w:r w:rsidRPr="007D1C5F">
        <w:rPr>
          <w:rFonts w:ascii="montserrat" w:eastAsia="Times New Roman" w:hAnsi="montserrat" w:cs="Times New Roman"/>
          <w:sz w:val="26"/>
          <w:szCs w:val="26"/>
          <w:lang w:eastAsia="uk-UA"/>
        </w:rPr>
        <w:t>мультипрофільне</w:t>
      </w:r>
      <w:proofErr w:type="spellEnd"/>
      <w:r w:rsidRPr="007D1C5F">
        <w:rPr>
          <w:rFonts w:ascii="montserrat" w:eastAsia="Times New Roman" w:hAnsi="montserrat" w:cs="Times New Roman"/>
          <w:sz w:val="26"/>
          <w:szCs w:val="26"/>
          <w:lang w:eastAsia="uk-UA"/>
        </w:rPr>
        <w:t xml:space="preserve"> меню, що містить кілька наборів страв, передбачає їх вибір або вибір їх компонентів споживачами та може бути реалізовано як комплексне меню, два — три меню на вибір, “шведський стіл” тощо з обов’язковою </w:t>
      </w:r>
      <w:proofErr w:type="spellStart"/>
      <w:r w:rsidRPr="007D1C5F">
        <w:rPr>
          <w:rFonts w:ascii="montserrat" w:eastAsia="Times New Roman" w:hAnsi="montserrat" w:cs="Times New Roman"/>
          <w:sz w:val="26"/>
          <w:szCs w:val="26"/>
          <w:lang w:eastAsia="uk-UA"/>
        </w:rPr>
        <w:t>видачею</w:t>
      </w:r>
      <w:proofErr w:type="spellEnd"/>
      <w:r w:rsidRPr="007D1C5F">
        <w:rPr>
          <w:rFonts w:ascii="montserrat" w:eastAsia="Times New Roman" w:hAnsi="montserrat" w:cs="Times New Roman"/>
          <w:sz w:val="26"/>
          <w:szCs w:val="26"/>
          <w:lang w:eastAsia="uk-UA"/>
        </w:rPr>
        <w:t xml:space="preserve"> страв працівником їдальні (харчоблоку) (крім закладів дошкільної освіти).</w:t>
      </w:r>
    </w:p>
    <w:p w14:paraId="48AB931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Примірне чотиритижневе сезонне меню та щоденне меню-розклад повинно враховувати особливі дієтичні потреби здобувачів освіти/дітей (у разі наявності), сезонність, наявні харчові продукти, порцію страв для різних вікових груп, а також відповідати вимогам санітарного законодавства та нормам харчування.</w:t>
      </w:r>
    </w:p>
    <w:p w14:paraId="7936584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19. Керівник закладу освіти, закладу оздоровлення та відпочинку:</w:t>
      </w:r>
    </w:p>
    <w:p w14:paraId="34E693B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 забезпечує своєчасне планування та організацію харчування у закладі, координує роботу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w:t>
      </w:r>
    </w:p>
    <w:p w14:paraId="0CBD6BD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2) визначає відповідальну особу, склад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 до якої, зокрема, входять комірник, кухар, відповідальна особа та медичний працівник, та положення про </w:t>
      </w:r>
      <w:proofErr w:type="spellStart"/>
      <w:r w:rsidRPr="007D1C5F">
        <w:rPr>
          <w:rFonts w:ascii="montserrat" w:eastAsia="Times New Roman" w:hAnsi="montserrat" w:cs="Times New Roman"/>
          <w:sz w:val="26"/>
          <w:szCs w:val="26"/>
          <w:lang w:eastAsia="uk-UA"/>
        </w:rPr>
        <w:t>бракеражну</w:t>
      </w:r>
      <w:proofErr w:type="spellEnd"/>
      <w:r w:rsidRPr="007D1C5F">
        <w:rPr>
          <w:rFonts w:ascii="montserrat" w:eastAsia="Times New Roman" w:hAnsi="montserrat" w:cs="Times New Roman"/>
          <w:sz w:val="26"/>
          <w:szCs w:val="26"/>
          <w:lang w:eastAsia="uk-UA"/>
        </w:rPr>
        <w:t xml:space="preserve"> комісію;</w:t>
      </w:r>
    </w:p>
    <w:p w14:paraId="59DEA57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за погодженням із засновником (засновниками) відповідного закладу визначає режим та спосіб організації харчування з урахуванням наявної матеріально-технічної бази; вимог санітарного законодавства та законодавства про безпечність та окремі показники якості харчових продуктів; типу закладу освіти, закладу оздоровлення та відпочинку; особливостей організації освітнього та оздоровчого процесів; тривалості перебування здобувачів освіти/дітей у закладі освіти, закладі оздоровлення та відпочинку; віку здобувачів освіти/дітей; наявності груп подовженого дня, чергових груп та груп вихідного дня, пансіону тощо, а також пропозицій органів самоврядування закладу освіти (у разі наявності);</w:t>
      </w:r>
    </w:p>
    <w:p w14:paraId="4D7FA7D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 з урахуванням пропозицій відповідальної особи, відповідних органів самоврядування закладу освіти (у разі наявності) визначає форму організації харчування та графік харчування здобувачів освіти/дітей у закладі освіти, закладі оздоровлення та відпочинку;</w:t>
      </w:r>
    </w:p>
    <w:p w14:paraId="3555DCF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5)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затверджує примірне чотиритижневе сезонне меню за погодженням з територіальним органом </w:t>
      </w:r>
      <w:proofErr w:type="spellStart"/>
      <w:r w:rsidRPr="007D1C5F">
        <w:rPr>
          <w:rFonts w:ascii="montserrat" w:eastAsia="Times New Roman" w:hAnsi="montserrat" w:cs="Times New Roman"/>
          <w:sz w:val="26"/>
          <w:szCs w:val="26"/>
          <w:lang w:eastAsia="uk-UA"/>
        </w:rPr>
        <w:t>Держпродспоживслужби</w:t>
      </w:r>
      <w:proofErr w:type="spellEnd"/>
      <w:r w:rsidRPr="007D1C5F">
        <w:rPr>
          <w:rFonts w:ascii="montserrat" w:eastAsia="Times New Roman" w:hAnsi="montserrat" w:cs="Times New Roman"/>
          <w:sz w:val="26"/>
          <w:szCs w:val="26"/>
          <w:lang w:eastAsia="uk-UA"/>
        </w:rPr>
        <w:t xml:space="preserve"> (крім випадків, коли використовується меню, рекомендоване МОЗ), а також щоденне меню-розклад;</w:t>
      </w:r>
    </w:p>
    <w:p w14:paraId="3A0B842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6) у разі наявності організовує роботу буфету та затверджує його асортимент з урахуванням встановлених МОЗ вимог до організації харчування, переліку харчових продуктів, які заборонено реалізовувати у шкільних буфетах та торговельних апаратах у закладах загальної середньої освіти.</w:t>
      </w:r>
    </w:p>
    <w:p w14:paraId="66D935B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20. Відповідальна особа:</w:t>
      </w:r>
    </w:p>
    <w:p w14:paraId="35ED8E4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1) здійснює координацію та контролює роботу працівників їдальні (харчоблоку) та медичного працівника закладу освіти або закладу оздоровлення та відпочинку з питань організації харчування, зокрема з питань якості харчових продуктів, санітарно-гігієнічного стану їдальні (харчоблоку), буфету;</w:t>
      </w:r>
    </w:p>
    <w:p w14:paraId="7577545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 у разі відсутності у закладі освіти медичного працівника складає примірне чотиритижневе сезонне меню та щоденне меню-розклад (у разі вибору способу організації харчування шляхом приготування та реалізації готових страв відповідним закладом самостійно), здійснює контроль за проходженням працівниками,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та інформує керівника відповідного закладу, здійснює зняття проби готових страв (крім закладів оздоровлення та відпочинку з цілодобовим перебуванням);</w:t>
      </w:r>
    </w:p>
    <w:p w14:paraId="7DEB69B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надає керівнику закладу освіти або закладу оздоровлення та відпочинку пропозиції щодо режиму, способу, форми та графіка харчування, проведення чергувань працівників в їдальні, забезпечення питного режиму здобувачів освіти/дітей;</w:t>
      </w:r>
    </w:p>
    <w:p w14:paraId="4B428E4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 веде загальний облік здобувачів освіти/дітей, що забезпечуються гарячим харчуванням, у тому числі безоплатним гарячим харчуванням, а також здобувачів освіти/дітей з особливими дієтичними потребами;</w:t>
      </w:r>
    </w:p>
    <w:p w14:paraId="5359380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5) бере участь у роботі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w:t>
      </w:r>
    </w:p>
    <w:p w14:paraId="20C800A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6) здійснює контроль за умовами та строками зберігання харчових продуктів у закладі освіти або закладі оздоровлення та відпочинку; відповідністю харчових продуктів, що реалізуються через буфет чи торговельний автомат, встановленим МОЗ вимогам щодо організації харчування в закладах загальної середньої освіти; дотриманням примірного чотиритижневого сезонного меню та щоденного меню-розкладу.</w:t>
      </w:r>
    </w:p>
    <w:p w14:paraId="33CE97E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21. Медичний працівник закладу освіти, закладу оздоровлення та відпочинку:</w:t>
      </w:r>
    </w:p>
    <w:p w14:paraId="17A7705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1) складає примірне чотиритижневе сезонне меню (в разі вибору способу організації харчування шляхом приготування та реалізації готових страв відповідним закладом самостійно). Дозволяється використовувати меню, рекомендоване МОЗ, без погодження з територіальним органом </w:t>
      </w:r>
      <w:proofErr w:type="spellStart"/>
      <w:r w:rsidRPr="007D1C5F">
        <w:rPr>
          <w:rFonts w:ascii="montserrat" w:eastAsia="Times New Roman" w:hAnsi="montserrat" w:cs="Times New Roman"/>
          <w:sz w:val="26"/>
          <w:szCs w:val="26"/>
          <w:lang w:eastAsia="uk-UA"/>
        </w:rPr>
        <w:t>Держпродспоживслужби</w:t>
      </w:r>
      <w:proofErr w:type="spellEnd"/>
      <w:r w:rsidRPr="007D1C5F">
        <w:rPr>
          <w:rFonts w:ascii="montserrat" w:eastAsia="Times New Roman" w:hAnsi="montserrat" w:cs="Times New Roman"/>
          <w:sz w:val="26"/>
          <w:szCs w:val="26"/>
          <w:lang w:eastAsia="uk-UA"/>
        </w:rPr>
        <w:t>;</w:t>
      </w:r>
    </w:p>
    <w:p w14:paraId="0D8C614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2) разом із завідувачем виробництва їдальні (харчоблоку) складає щоденне меню-розклад (у разі вибору способу організації харчування шляхом приготування та реалізації готових страв відповідним закладом самостійно);</w:t>
      </w:r>
    </w:p>
    <w:p w14:paraId="5D7D1E8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 здійснює контроль за проходженням працівниками відповідного закладу, які виконують посадові обов’язки, що пов’язані з організацією харчування здобувачів освіти/дітей, обов’язкових профілактичних медичних оглядів відповідно до законодавства; дотриманням правил особистої гігієни, наявністю гнійничкових захворювань і гострих респіраторних інфекцій у працівників їдальні (харчоблоку) та інформує керівника закладу;</w:t>
      </w:r>
    </w:p>
    <w:p w14:paraId="24085E2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4) бере участь у роботі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w:t>
      </w:r>
    </w:p>
    <w:p w14:paraId="7010105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22. Засновник (засновники), керівник закладу освіти та закладу оздоровлення та відпочинку під час планування </w:t>
      </w:r>
      <w:proofErr w:type="spellStart"/>
      <w:r w:rsidRPr="007D1C5F">
        <w:rPr>
          <w:rFonts w:ascii="montserrat" w:eastAsia="Times New Roman" w:hAnsi="montserrat" w:cs="Times New Roman"/>
          <w:sz w:val="26"/>
          <w:szCs w:val="26"/>
          <w:lang w:eastAsia="uk-UA"/>
        </w:rPr>
        <w:t>закупівель</w:t>
      </w:r>
      <w:proofErr w:type="spellEnd"/>
      <w:r w:rsidRPr="007D1C5F">
        <w:rPr>
          <w:rFonts w:ascii="montserrat" w:eastAsia="Times New Roman" w:hAnsi="montserrat" w:cs="Times New Roman"/>
          <w:sz w:val="26"/>
          <w:szCs w:val="26"/>
          <w:lang w:eastAsia="uk-UA"/>
        </w:rPr>
        <w:t xml:space="preserve"> харчових продуктів для приготування страв або для асортименту буфетів та/або послуг з харчування (</w:t>
      </w:r>
      <w:proofErr w:type="spellStart"/>
      <w:r w:rsidRPr="007D1C5F">
        <w:rPr>
          <w:rFonts w:ascii="montserrat" w:eastAsia="Times New Roman" w:hAnsi="montserrat" w:cs="Times New Roman"/>
          <w:sz w:val="26"/>
          <w:szCs w:val="26"/>
          <w:lang w:eastAsia="uk-UA"/>
        </w:rPr>
        <w:t>кейтеринг</w:t>
      </w:r>
      <w:proofErr w:type="spellEnd"/>
      <w:r w:rsidRPr="007D1C5F">
        <w:rPr>
          <w:rFonts w:ascii="montserrat" w:eastAsia="Times New Roman" w:hAnsi="montserrat" w:cs="Times New Roman"/>
          <w:sz w:val="26"/>
          <w:szCs w:val="26"/>
          <w:lang w:eastAsia="uk-UA"/>
        </w:rPr>
        <w:t xml:space="preserve"> або аутсорсинг) у закладах повинні дотримуватися встановлених МОЗ вимог щодо організації харчування, переліку харчових продуктів, які заборонено реалізовувати у шкільних буфетах та торговельних апаратах у закладах загальної середньої освіти, та керуватися нормами харчування для відповідних вікових груп здобувачів освіти/дітей.</w:t>
      </w:r>
    </w:p>
    <w:p w14:paraId="334F0F0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Закупівлі харчових продуктів та/або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p>
    <w:p w14:paraId="7B0149E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Заплановані закупівлі харчових продуктів та/або послуг з харчування повинні на 100 відсотків відповідати вимогам норм харчування.</w:t>
      </w:r>
    </w:p>
    <w:p w14:paraId="7B7CF72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23. Харчові продукти для приготування страв або для асортименту буфетів, готові страви та/або послуги з харчування повинні супроводжуватися документами, що передбачені законодавством про безпечність та окремі показники якості харчових продуктів.</w:t>
      </w:r>
    </w:p>
    <w:p w14:paraId="0421D9D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24. Отримання та бракераж харчових продуктів та/або готових страв від постачальників харчових продуктів та/або послуг з харчування здійснюються </w:t>
      </w:r>
      <w:proofErr w:type="spellStart"/>
      <w:r w:rsidRPr="007D1C5F">
        <w:rPr>
          <w:rFonts w:ascii="montserrat" w:eastAsia="Times New Roman" w:hAnsi="montserrat" w:cs="Times New Roman"/>
          <w:sz w:val="26"/>
          <w:szCs w:val="26"/>
          <w:lang w:eastAsia="uk-UA"/>
        </w:rPr>
        <w:t>бракеражною</w:t>
      </w:r>
      <w:proofErr w:type="spellEnd"/>
      <w:r w:rsidRPr="007D1C5F">
        <w:rPr>
          <w:rFonts w:ascii="montserrat" w:eastAsia="Times New Roman" w:hAnsi="montserrat" w:cs="Times New Roman"/>
          <w:sz w:val="26"/>
          <w:szCs w:val="26"/>
          <w:lang w:eastAsia="uk-UA"/>
        </w:rPr>
        <w:t xml:space="preserve"> комісією закладу освіти або закладу оздоровлення та відпочинку. Інформація про проведений бракераж вноситься до відповідного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окремо за кожним харчовим продуктом та готовою стравою, що надходять до закладу, у хронологічному порядку.</w:t>
      </w:r>
    </w:p>
    <w:p w14:paraId="21AF357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w:t>
      </w:r>
      <w:proofErr w:type="spellStart"/>
      <w:r w:rsidRPr="007D1C5F">
        <w:rPr>
          <w:rFonts w:ascii="montserrat" w:eastAsia="Times New Roman" w:hAnsi="montserrat" w:cs="Times New Roman"/>
          <w:sz w:val="26"/>
          <w:szCs w:val="26"/>
          <w:lang w:eastAsia="uk-UA"/>
        </w:rPr>
        <w:t>бракеражному</w:t>
      </w:r>
      <w:proofErr w:type="spellEnd"/>
      <w:r w:rsidRPr="007D1C5F">
        <w:rPr>
          <w:rFonts w:ascii="montserrat" w:eastAsia="Times New Roman" w:hAnsi="montserrat" w:cs="Times New Roman"/>
          <w:sz w:val="26"/>
          <w:szCs w:val="26"/>
          <w:lang w:eastAsia="uk-UA"/>
        </w:rPr>
        <w:t xml:space="preserve"> журналі харчових продуктів, що надійшли від постачальника харчових продуктів, зокрема, зазначається назва харчового продукту; оператор ринку харчових продуктів, що постачає харчовий продукт (його найменування та реєстраційний номер потужності або номер експлуатаційного дозволу); дата, час надходження, номер супровідного документа; кількість харчового продукту </w:t>
      </w:r>
      <w:r w:rsidRPr="007D1C5F">
        <w:rPr>
          <w:rFonts w:ascii="montserrat" w:eastAsia="Times New Roman" w:hAnsi="montserrat" w:cs="Times New Roman"/>
          <w:sz w:val="26"/>
          <w:szCs w:val="26"/>
          <w:lang w:eastAsia="uk-UA"/>
        </w:rPr>
        <w:lastRenderedPageBreak/>
        <w:t>(кілограмів, літрів, штук); мінімальний термін придатності харчових продуктів або термін придатності, який зазначається датою “вжити до” (зазначений у супровідному документі оператора ринку харчових продуктів); результати оцінки якості харчового продукту (доброякісний/недоброякісний) за зовнішнім виглядом, кольором, запахом, розміром; підпис відповідальної особи.</w:t>
      </w:r>
    </w:p>
    <w:p w14:paraId="59A31C0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До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харчових продуктів, що надійшли від постачальника харчових продуктів, вноситься інформація щодо таких харчових продуктів, як м’ясо охолоджене/заморожене (яловичина, свинина, телятина, птиця), риба морська свіжоморожена, молоко, кефір, сметана, сир (твердий, кисломолочний, м’який), масло вершкове, яйця курячі, інші продукти з терміном придатності, який зазначається датою “вжити до”.</w:t>
      </w:r>
    </w:p>
    <w:p w14:paraId="6178084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w:t>
      </w:r>
      <w:proofErr w:type="spellStart"/>
      <w:r w:rsidRPr="007D1C5F">
        <w:rPr>
          <w:rFonts w:ascii="montserrat" w:eastAsia="Times New Roman" w:hAnsi="montserrat" w:cs="Times New Roman"/>
          <w:sz w:val="26"/>
          <w:szCs w:val="26"/>
          <w:lang w:eastAsia="uk-UA"/>
        </w:rPr>
        <w:t>бракеражному</w:t>
      </w:r>
      <w:proofErr w:type="spellEnd"/>
      <w:r w:rsidRPr="007D1C5F">
        <w:rPr>
          <w:rFonts w:ascii="montserrat" w:eastAsia="Times New Roman" w:hAnsi="montserrat" w:cs="Times New Roman"/>
          <w:sz w:val="26"/>
          <w:szCs w:val="26"/>
          <w:lang w:eastAsia="uk-UA"/>
        </w:rPr>
        <w:t xml:space="preserve"> журналі готових страв, виготовлених закладом освіти або закладом оздоровлення та відпочинку самостійно та/або оператором ринку харчових продуктів, який надає послуги з харчування безпосередньо в їдальні (харчоблоці) такого закладу (аутсорсинг), зокрема, зазначається дата; назва готової страви; вихід готової страви; час закінчення технологічного процесу приготування страви; термін придатності, який зазначається датою “вжити до”; готова страва доброякісна/недоброякісна; до видачі дозволено/не дозволено з проставленням підпису відповідальної особи; примітка (у разі заміни).</w:t>
      </w:r>
    </w:p>
    <w:p w14:paraId="54E322D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w:t>
      </w:r>
      <w:proofErr w:type="spellStart"/>
      <w:r w:rsidRPr="007D1C5F">
        <w:rPr>
          <w:rFonts w:ascii="montserrat" w:eastAsia="Times New Roman" w:hAnsi="montserrat" w:cs="Times New Roman"/>
          <w:sz w:val="26"/>
          <w:szCs w:val="26"/>
          <w:lang w:eastAsia="uk-UA"/>
        </w:rPr>
        <w:t>бракеражному</w:t>
      </w:r>
      <w:proofErr w:type="spellEnd"/>
      <w:r w:rsidRPr="007D1C5F">
        <w:rPr>
          <w:rFonts w:ascii="montserrat" w:eastAsia="Times New Roman" w:hAnsi="montserrat" w:cs="Times New Roman"/>
          <w:sz w:val="26"/>
          <w:szCs w:val="26"/>
          <w:lang w:eastAsia="uk-UA"/>
        </w:rPr>
        <w:t xml:space="preserve"> журналі готових страв, що надійшли від оператора ринку харчових продуктів, який надає послуги з харчування для закладів освіти та закладів оздоровлення та відпочинку (</w:t>
      </w:r>
      <w:proofErr w:type="spellStart"/>
      <w:r w:rsidRPr="007D1C5F">
        <w:rPr>
          <w:rFonts w:ascii="montserrat" w:eastAsia="Times New Roman" w:hAnsi="montserrat" w:cs="Times New Roman"/>
          <w:sz w:val="26"/>
          <w:szCs w:val="26"/>
          <w:lang w:eastAsia="uk-UA"/>
        </w:rPr>
        <w:t>кейтеринг</w:t>
      </w:r>
      <w:proofErr w:type="spellEnd"/>
      <w:r w:rsidRPr="007D1C5F">
        <w:rPr>
          <w:rFonts w:ascii="montserrat" w:eastAsia="Times New Roman" w:hAnsi="montserrat" w:cs="Times New Roman"/>
          <w:sz w:val="26"/>
          <w:szCs w:val="26"/>
          <w:lang w:eastAsia="uk-UA"/>
        </w:rPr>
        <w:t>), зокрема, зазначається дата; назва готової страви; оператор ринку харчових продуктів, що постачає готові страви (його найменування та реєстраційний номер потужності); дата, час надходження, номер супровідного документа; час закінчення технологічного процесу приготування готових страв; термін придатності, який зазначається датою “вжити до” (зазначений у супровідному документі оператора ринку харчових продуктів); готова страва доброякісна/недоброякісна; до видачі дозволено/не дозволено з проставленням підпису відповідальної особи; примітка (у разі заміни).</w:t>
      </w:r>
    </w:p>
    <w:p w14:paraId="28BBE2F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встановлення недоброякісності харчових продуктів та/або готових страв, виявлення нестачі або надлишку харчового продукту та/або готової страви складається акт бракеражу у трьох примірниках.</w:t>
      </w:r>
    </w:p>
    <w:p w14:paraId="4AFF60F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Недоброякісні харчові продукти та/або готові страви разом з актом бракеражу повертаються постачальнику, про що повідомляється засновнику (засновникам) відповідного закладу. У такому разі постачальник повинен забезпечити постачання аналогічних харчових продуктів відповідно до умов договору в одноденний строк. У разі повернення постачальнику готових страв їх заміна повинна бути проведена не пізніше ніж протягом двох годин.</w:t>
      </w:r>
    </w:p>
    <w:p w14:paraId="4238D7C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25. Працівники, до посадових обов’язків яких належить організація харчування здобувачів освіти/дітей, повинні проходити обов’язкові профілактичні медичні огляди відповідно до законодавства.</w:t>
      </w:r>
    </w:p>
    <w:p w14:paraId="19B9B4A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Керівники закладів освіти та закладів оздоровлення та відпочинку, а також постачальники харчових продуктів та/або послуг з харчування несуть відповідальність за допуск до роботи працівників виключно за умови наявності у них особистої медичної книжки встановленого МОЗ зразка.</w:t>
      </w:r>
    </w:p>
    <w:p w14:paraId="0454EEB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Засновник (засновники) таких закладів, постачальники харчових продуктів та/або послуг з харчування несуть відповідальність за організацію проходження працівниками, до посадових обов’язків яких належить організація харчування, обов’язкових профілактичних медичних оглядів та гігієнічної підготовки (навчання) відповідно до законодавства.</w:t>
      </w:r>
    </w:p>
    <w:p w14:paraId="4957DB1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Щодня кухар та інші працівники їдальні (харчоблоку) особисто розписуються у журналі здоров’я працівників їдальні (харчоблоку)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закладу про відсутність у працівника гнійничкових захворювань.</w:t>
      </w:r>
    </w:p>
    <w:p w14:paraId="4A7C188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26. Процес вибору та споживання їжі здобувачами освіти/дітьми організовується таким чином, щоб здобувачі освіти/діти всіх вікових груп отримували їжу за встановленим розкладом та мали достатньо часу для її споживання.</w:t>
      </w:r>
    </w:p>
    <w:p w14:paraId="15C5EED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27. У закладах загальної середньої освіти тривалість перерви між навчальними заняттями для організації прийому їжі для здобувачів освіти 1—4 класів повинна становити не менше ніж 30 хвилин, для здобувачів освіти 5—11 (12) класів — не менше ніж 20 хвилин.</w:t>
      </w:r>
    </w:p>
    <w:p w14:paraId="6567F13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28. 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14:paraId="5F9CA4C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Завідувач виробництва/кухар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14:paraId="176AB7D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Під час приготування страв та виробів, що не містять </w:t>
      </w:r>
      <w:proofErr w:type="spellStart"/>
      <w:r w:rsidRPr="007D1C5F">
        <w:rPr>
          <w:rFonts w:ascii="montserrat" w:eastAsia="Times New Roman" w:hAnsi="montserrat" w:cs="Times New Roman"/>
          <w:sz w:val="26"/>
          <w:szCs w:val="26"/>
          <w:lang w:eastAsia="uk-UA"/>
        </w:rPr>
        <w:t>глютену</w:t>
      </w:r>
      <w:proofErr w:type="spellEnd"/>
      <w:r w:rsidRPr="007D1C5F">
        <w:rPr>
          <w:rFonts w:ascii="montserrat" w:eastAsia="Times New Roman" w:hAnsi="montserrat" w:cs="Times New Roman"/>
          <w:sz w:val="26"/>
          <w:szCs w:val="26"/>
          <w:lang w:eastAsia="uk-UA"/>
        </w:rPr>
        <w:t xml:space="preserve">, слід дотримуватися вимог щодо запобігання потраплянню </w:t>
      </w:r>
      <w:proofErr w:type="spellStart"/>
      <w:r w:rsidRPr="007D1C5F">
        <w:rPr>
          <w:rFonts w:ascii="montserrat" w:eastAsia="Times New Roman" w:hAnsi="montserrat" w:cs="Times New Roman"/>
          <w:sz w:val="26"/>
          <w:szCs w:val="26"/>
          <w:lang w:eastAsia="uk-UA"/>
        </w:rPr>
        <w:t>глютену</w:t>
      </w:r>
      <w:proofErr w:type="spellEnd"/>
      <w:r w:rsidRPr="007D1C5F">
        <w:rPr>
          <w:rFonts w:ascii="montserrat" w:eastAsia="Times New Roman" w:hAnsi="montserrat" w:cs="Times New Roman"/>
          <w:sz w:val="26"/>
          <w:szCs w:val="26"/>
          <w:lang w:eastAsia="uk-UA"/>
        </w:rPr>
        <w:t xml:space="preserve"> до таких страв.</w:t>
      </w:r>
    </w:p>
    <w:p w14:paraId="741C9B5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29. Реалізація (видача) готових страв здійснюється після закінчення їх приготування та бракеражу.</w:t>
      </w:r>
    </w:p>
    <w:p w14:paraId="0880FED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Під час бракеражу готових страв проводиться зняття проби медичним працівником закладу освіти, закладу оздоровлення та відпочинку або особою, що його заміняє. Пробу беруть безпосередньо з казана, каструлі тощо перед </w:t>
      </w:r>
      <w:proofErr w:type="spellStart"/>
      <w:r w:rsidRPr="007D1C5F">
        <w:rPr>
          <w:rFonts w:ascii="montserrat" w:eastAsia="Times New Roman" w:hAnsi="montserrat" w:cs="Times New Roman"/>
          <w:sz w:val="26"/>
          <w:szCs w:val="26"/>
          <w:lang w:eastAsia="uk-UA"/>
        </w:rPr>
        <w:t>видачею</w:t>
      </w:r>
      <w:proofErr w:type="spellEnd"/>
      <w:r w:rsidRPr="007D1C5F">
        <w:rPr>
          <w:rFonts w:ascii="montserrat" w:eastAsia="Times New Roman" w:hAnsi="montserrat" w:cs="Times New Roman"/>
          <w:sz w:val="26"/>
          <w:szCs w:val="26"/>
          <w:lang w:eastAsia="uk-UA"/>
        </w:rPr>
        <w:t>/реалізацією їжі після рівномірного перемішування страви в об’ємі не більше однієї порції відповідно до переліку страв, які наведено у меню-розкладі, за температури, при якій споживається страва. При цьому визначають фактичний вихід страв, їх температуру, органолептичні показники якості (зовнішній вигляд, колір, смак та присмак, запах), консистенцію, ступінь термічної обробки для кулінарних виробів, термін придатності, який зазначається датою “вжити до”. Кожну частину страви оцінюють за такими критеріями, як готовність, форма нарізки, відповідність рецептурі (наявність складових частин страви), наявність сторонніх домішок (погано перебрана крупа, погано почищені овочі тощо).</w:t>
      </w:r>
    </w:p>
    <w:p w14:paraId="57BDB05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Фактичний об’єм перших, третіх страв встановлюється виходячи з місткості каструлі, казана тощо, що зазначається ззовні на каструлі, казані. Для визначення фактичного виходу порційних виробів (котлет, птиці, </w:t>
      </w:r>
      <w:proofErr w:type="spellStart"/>
      <w:r w:rsidRPr="007D1C5F">
        <w:rPr>
          <w:rFonts w:ascii="montserrat" w:eastAsia="Times New Roman" w:hAnsi="montserrat" w:cs="Times New Roman"/>
          <w:sz w:val="26"/>
          <w:szCs w:val="26"/>
          <w:lang w:eastAsia="uk-UA"/>
        </w:rPr>
        <w:t>хлібо</w:t>
      </w:r>
      <w:proofErr w:type="spellEnd"/>
      <w:r w:rsidRPr="007D1C5F">
        <w:rPr>
          <w:rFonts w:ascii="montserrat" w:eastAsia="Times New Roman" w:hAnsi="montserrat" w:cs="Times New Roman"/>
          <w:sz w:val="26"/>
          <w:szCs w:val="26"/>
          <w:lang w:eastAsia="uk-UA"/>
        </w:rPr>
        <w:t>-булочних виробів, борошняних кулінарних виробів тощо) їх зважують у кількості п’ять — десять порцій і розраховують середню вагу однієї порції.</w:t>
      </w:r>
    </w:p>
    <w:p w14:paraId="232397F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Результати зняття проби вносяться до відповідного </w:t>
      </w:r>
      <w:proofErr w:type="spellStart"/>
      <w:r w:rsidRPr="007D1C5F">
        <w:rPr>
          <w:rFonts w:ascii="montserrat" w:eastAsia="Times New Roman" w:hAnsi="montserrat" w:cs="Times New Roman"/>
          <w:sz w:val="26"/>
          <w:szCs w:val="26"/>
          <w:lang w:eastAsia="uk-UA"/>
        </w:rPr>
        <w:t>бракеражного</w:t>
      </w:r>
      <w:proofErr w:type="spellEnd"/>
      <w:r w:rsidRPr="007D1C5F">
        <w:rPr>
          <w:rFonts w:ascii="montserrat" w:eastAsia="Times New Roman" w:hAnsi="montserrat" w:cs="Times New Roman"/>
          <w:sz w:val="26"/>
          <w:szCs w:val="26"/>
          <w:lang w:eastAsia="uk-UA"/>
        </w:rPr>
        <w:t xml:space="preserve"> журналу особою, яка знімала пробу, під особистий підпис. Видача їжі дозволяється тільки після особистого підпису у відповідному </w:t>
      </w:r>
      <w:proofErr w:type="spellStart"/>
      <w:r w:rsidRPr="007D1C5F">
        <w:rPr>
          <w:rFonts w:ascii="montserrat" w:eastAsia="Times New Roman" w:hAnsi="montserrat" w:cs="Times New Roman"/>
          <w:sz w:val="26"/>
          <w:szCs w:val="26"/>
          <w:lang w:eastAsia="uk-UA"/>
        </w:rPr>
        <w:t>бракеражному</w:t>
      </w:r>
      <w:proofErr w:type="spellEnd"/>
      <w:r w:rsidRPr="007D1C5F">
        <w:rPr>
          <w:rFonts w:ascii="montserrat" w:eastAsia="Times New Roman" w:hAnsi="montserrat" w:cs="Times New Roman"/>
          <w:sz w:val="26"/>
          <w:szCs w:val="26"/>
          <w:lang w:eastAsia="uk-UA"/>
        </w:rPr>
        <w:t xml:space="preserve"> журналі щодо можливості реалізації кожної готової страви окремо.</w:t>
      </w:r>
    </w:p>
    <w:p w14:paraId="278A5AD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30. Щодня необхідно залишати добові проби кожної страви раціону.</w:t>
      </w:r>
    </w:p>
    <w:p w14:paraId="01CCB29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разі вибору способу організації харчування шляхом приготування та реалізації готових страв закладом освіти або закладом оздоровлення та відпочинку самостійно добові проби відбираються </w:t>
      </w:r>
      <w:proofErr w:type="spellStart"/>
      <w:r w:rsidRPr="007D1C5F">
        <w:rPr>
          <w:rFonts w:ascii="montserrat" w:eastAsia="Times New Roman" w:hAnsi="montserrat" w:cs="Times New Roman"/>
          <w:sz w:val="26"/>
          <w:szCs w:val="26"/>
          <w:lang w:eastAsia="uk-UA"/>
        </w:rPr>
        <w:t>кухарем</w:t>
      </w:r>
      <w:proofErr w:type="spellEnd"/>
      <w:r w:rsidRPr="007D1C5F">
        <w:rPr>
          <w:rFonts w:ascii="montserrat" w:eastAsia="Times New Roman" w:hAnsi="montserrat" w:cs="Times New Roman"/>
          <w:sz w:val="26"/>
          <w:szCs w:val="26"/>
          <w:lang w:eastAsia="uk-UA"/>
        </w:rPr>
        <w:t xml:space="preserve"> відповідного закладу з казана у присутності членів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w:t>
      </w:r>
    </w:p>
    <w:p w14:paraId="24EC30A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У разі постачання до закладу готових страв та/або послуг з харчування добові проби відбираються членом </w:t>
      </w:r>
      <w:proofErr w:type="spellStart"/>
      <w:r w:rsidRPr="007D1C5F">
        <w:rPr>
          <w:rFonts w:ascii="montserrat" w:eastAsia="Times New Roman" w:hAnsi="montserrat" w:cs="Times New Roman"/>
          <w:sz w:val="26"/>
          <w:szCs w:val="26"/>
          <w:lang w:eastAsia="uk-UA"/>
        </w:rPr>
        <w:t>бракеражної</w:t>
      </w:r>
      <w:proofErr w:type="spellEnd"/>
      <w:r w:rsidRPr="007D1C5F">
        <w:rPr>
          <w:rFonts w:ascii="montserrat" w:eastAsia="Times New Roman" w:hAnsi="montserrat" w:cs="Times New Roman"/>
          <w:sz w:val="26"/>
          <w:szCs w:val="26"/>
          <w:lang w:eastAsia="uk-UA"/>
        </w:rPr>
        <w:t xml:space="preserve"> комісії.</w:t>
      </w:r>
    </w:p>
    <w:p w14:paraId="14147DA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Проби відбираються в чистий посуд з кришкою (попередньо помитий та перекип’ячений) до видачі їжі дітям в об’ємі порцій для найменшої вікової групи, зберігаються у холодильнику в їдальні (харчоблоці) за температури + 4 — + 8 °С із зазначенням дати та часу відбирання. Проби страв кожного прийому їжі зберігаються протягом доби до закінчення аналогічного прийому їжі наступного дня, зокрема сніданок до закінчення сніданку наступного дня, обід до закінчення обіду наступного дня.</w:t>
      </w:r>
    </w:p>
    <w:p w14:paraId="71250C2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Кількість порцій готових страв, що готується та/або постачається, повинна враховувати порцію для зняття проби та порцію добової проби.</w:t>
      </w:r>
    </w:p>
    <w:p w14:paraId="354F9BD1"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t>Формування принципів здорового харчування</w:t>
      </w:r>
    </w:p>
    <w:p w14:paraId="4A19799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31. На початку та періодично протягом навчального року, а також оздоровчого/літнього періоду необхідно інформувати здобувачів освіти/дітей про правила поведінки під час прийому їжі, надавати інформацію щодо впливу харчування на здоров’я, доступну для сприйняття здобувачами освіти/дітьми відповідного віку.</w:t>
      </w:r>
    </w:p>
    <w:p w14:paraId="4E5984F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32. Приміщення для прийому їжі (їдальня), організація в разі наявності лінії роздачі їжі здобувачам освіти/дітям повинні сприяти здоровому вибору у харчуванні. Близько 75 відсотків обраної їжі повинні бути продуктами рослинного походження. Овочі, салати, злакові, фрукти та ягоди доцільно розташовувати на початку лінії роздачі їжі.</w:t>
      </w:r>
    </w:p>
    <w:p w14:paraId="5B4E068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Візуальні матеріали, спрямовані на популяризацію здорового харчування, повинні містити цікаву та доступну для здобувачів освіти/дітей всіх вікових груп інформацію про користь і важливість овочів, фруктів та ягід щодня, під час кожного прийому їжі.</w:t>
      </w:r>
    </w:p>
    <w:p w14:paraId="5B5CBE2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33. Миття рук водою з </w:t>
      </w:r>
      <w:proofErr w:type="spellStart"/>
      <w:r w:rsidRPr="007D1C5F">
        <w:rPr>
          <w:rFonts w:ascii="montserrat" w:eastAsia="Times New Roman" w:hAnsi="montserrat" w:cs="Times New Roman"/>
          <w:sz w:val="26"/>
          <w:szCs w:val="26"/>
          <w:lang w:eastAsia="uk-UA"/>
        </w:rPr>
        <w:t>милом</w:t>
      </w:r>
      <w:proofErr w:type="spellEnd"/>
      <w:r w:rsidRPr="007D1C5F">
        <w:rPr>
          <w:rFonts w:ascii="montserrat" w:eastAsia="Times New Roman" w:hAnsi="montserrat" w:cs="Times New Roman"/>
          <w:sz w:val="26"/>
          <w:szCs w:val="26"/>
          <w:lang w:eastAsia="uk-UA"/>
        </w:rPr>
        <w:t xml:space="preserve"> перед прийомом їжі є обов’язковим заходом для запобігання поширенню інфекцій серед здобувачів освіти/дітей. Миття рук повинно бути належним чином організоване як складова частина відповідного прийому їжі з ретельним наглядом з боку працівників закладу освіти або закладу оздоровлення та відпочинку.</w:t>
      </w:r>
    </w:p>
    <w:p w14:paraId="0FF8EED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34. Усі страви та вироби, які пропонуються здобувачам освіти/дітям, повинні формувати здоровий, повноцінний раціон харчування. Меню їдальні та асортимент буфету щодня розміщуються на відведеному для цього стенді, веб-сайті відповідного закладу в Інтернеті (у разі наявності) та/або доводиться через інші канали комунікації, доступні для здобувачів освіти/дітей та їх батьків або інших законних представників.</w:t>
      </w:r>
    </w:p>
    <w:p w14:paraId="5BEE5DF4" w14:textId="77777777" w:rsidR="007D1C5F" w:rsidRPr="007D1C5F" w:rsidRDefault="007D1C5F" w:rsidP="007D1C5F">
      <w:pPr>
        <w:spacing w:after="0" w:line="332" w:lineRule="atLeast"/>
        <w:jc w:val="center"/>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b/>
          <w:bCs/>
          <w:sz w:val="26"/>
          <w:szCs w:val="26"/>
          <w:bdr w:val="none" w:sz="0" w:space="0" w:color="auto" w:frame="1"/>
          <w:lang w:eastAsia="uk-UA"/>
        </w:rPr>
        <w:t>Планування меню</w:t>
      </w:r>
    </w:p>
    <w:p w14:paraId="629742E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35. З метою забезпечення різноманітності харчування, достатнього циклу зміни страв, що пропонуються здобувачам освіти/дітям, складаються примірне чотиритижневе сезонне меню та асортимент буфету (у разі наявності).</w:t>
      </w:r>
    </w:p>
    <w:p w14:paraId="5FEEECB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Включення окремих страв до щоденного раціону, калорійність окремих прийомів їжі, мінімальні вимоги до режиму (кратності) приймання в їжу овочів, фруктів, м’яса, риби, яєць, горіхів, бобових та інших продуктів повинні відповідати нормам харчування.</w:t>
      </w:r>
    </w:p>
    <w:p w14:paraId="6BFBFCE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Під час складання примірного чотиритижневого сезонного меню та асортименту буфету у закладах освіти та закладах оздоровлення та відпочинку обов’язково </w:t>
      </w:r>
      <w:r w:rsidRPr="007D1C5F">
        <w:rPr>
          <w:rFonts w:ascii="montserrat" w:eastAsia="Times New Roman" w:hAnsi="montserrat" w:cs="Times New Roman"/>
          <w:sz w:val="26"/>
          <w:szCs w:val="26"/>
          <w:lang w:eastAsia="uk-UA"/>
        </w:rPr>
        <w:lastRenderedPageBreak/>
        <w:t>враховуються вимоги цього Порядку та встановлені МОЗ вимоги щодо організації харчування в закладах загальної середньої освіти.</w:t>
      </w:r>
    </w:p>
    <w:p w14:paraId="3D22DEC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36. Незалежно від способу організації харчування розроблення примірного чотиритижневого сезонного меню та асортименту буфету може бути забезпечене засновником (засновниками) державних та комунальних закладів освіти як для одного окремого закладу, так і для групи таких закладів.</w:t>
      </w:r>
    </w:p>
    <w:p w14:paraId="7DC9214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примірне чотиритижневе сезонне меню та асортимент буфету (у разі наявності) можуть складатися медичним працівником разом із завідувачем виробництва/</w:t>
      </w:r>
      <w:proofErr w:type="spellStart"/>
      <w:r w:rsidRPr="007D1C5F">
        <w:rPr>
          <w:rFonts w:ascii="montserrat" w:eastAsia="Times New Roman" w:hAnsi="montserrat" w:cs="Times New Roman"/>
          <w:sz w:val="26"/>
          <w:szCs w:val="26"/>
          <w:lang w:eastAsia="uk-UA"/>
        </w:rPr>
        <w:t>кухарем</w:t>
      </w:r>
      <w:proofErr w:type="spellEnd"/>
      <w:r w:rsidRPr="007D1C5F">
        <w:rPr>
          <w:rFonts w:ascii="montserrat" w:eastAsia="Times New Roman" w:hAnsi="montserrat" w:cs="Times New Roman"/>
          <w:sz w:val="26"/>
          <w:szCs w:val="26"/>
          <w:lang w:eastAsia="uk-UA"/>
        </w:rPr>
        <w:t xml:space="preserve"> їдальні (харчоблоку) такого закладу та затверджуватися керівником відповідного закладу.</w:t>
      </w:r>
    </w:p>
    <w:p w14:paraId="280E885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постачання до закладу освіти, закладу оздоровлення та відпочинку готових страв та/або послуг з харчування примірне чотиритижневе сезонне меню та асортимент буфету (у разі наявності) можуть складатися постачальником послуг з харчування (технологом, завідувачем виробництва) та затверджуватися керівником оператора ринку харчових продуктів, що здійснює постачання готових страв та/або послуг з харчування.</w:t>
      </w:r>
    </w:p>
    <w:p w14:paraId="5091730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Примірне чотиритижневе сезонне меню та асортимент буфету дозволено використовувати після погодження з територіальним органом </w:t>
      </w:r>
      <w:proofErr w:type="spellStart"/>
      <w:r w:rsidRPr="007D1C5F">
        <w:rPr>
          <w:rFonts w:ascii="montserrat" w:eastAsia="Times New Roman" w:hAnsi="montserrat" w:cs="Times New Roman"/>
          <w:sz w:val="26"/>
          <w:szCs w:val="26"/>
          <w:lang w:eastAsia="uk-UA"/>
        </w:rPr>
        <w:t>Держпродспоживслужби</w:t>
      </w:r>
      <w:proofErr w:type="spellEnd"/>
      <w:r w:rsidRPr="007D1C5F">
        <w:rPr>
          <w:rFonts w:ascii="montserrat" w:eastAsia="Times New Roman" w:hAnsi="montserrat" w:cs="Times New Roman"/>
          <w:sz w:val="26"/>
          <w:szCs w:val="26"/>
          <w:lang w:eastAsia="uk-UA"/>
        </w:rPr>
        <w:t>. Без такого погодження дозволено використовувати меню, рекомендоване МОЗ.</w:t>
      </w:r>
    </w:p>
    <w:p w14:paraId="76F5E1CC"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37. У разі вибору способу організації харчування шляхом приготування та реалізації готових страв закладом освіти, закладом оздоровлення та відпочинку самостійно складення щоденного меню-розкладу здійснюється медичним працівником відповідного закладу разом із завідувачем виробництва/</w:t>
      </w:r>
      <w:proofErr w:type="spellStart"/>
      <w:r w:rsidRPr="007D1C5F">
        <w:rPr>
          <w:rFonts w:ascii="montserrat" w:eastAsia="Times New Roman" w:hAnsi="montserrat" w:cs="Times New Roman"/>
          <w:sz w:val="26"/>
          <w:szCs w:val="26"/>
          <w:lang w:eastAsia="uk-UA"/>
        </w:rPr>
        <w:t>кухарем</w:t>
      </w:r>
      <w:proofErr w:type="spellEnd"/>
      <w:r w:rsidRPr="007D1C5F">
        <w:rPr>
          <w:rFonts w:ascii="montserrat" w:eastAsia="Times New Roman" w:hAnsi="montserrat" w:cs="Times New Roman"/>
          <w:sz w:val="26"/>
          <w:szCs w:val="26"/>
          <w:lang w:eastAsia="uk-UA"/>
        </w:rPr>
        <w:t xml:space="preserve"> їдальні (харчоблоку) та підписується керівником відповідного закладу.</w:t>
      </w:r>
    </w:p>
    <w:p w14:paraId="51E459A7"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разі постачання до закладу готових страв та/або послуг з харчування меню-розклад складається постачальником послуг з харчування (технологом, завідувачем виробництва тощо) та підписується керівником оператора ринку харчових продуктів, що здійснює постачання готових страв та/або послуг з харчування.</w:t>
      </w:r>
    </w:p>
    <w:p w14:paraId="40502FF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Меню-розклад складається на основі примірного чотиритижневого сезонного меню з урахуванням технологічної документації на страви та вироби. Заміна страв та продуктів харчування у меню-розкладі допускається у разі виникнення об’єктивних причин (проблема з постачанням або якістю чи безпечністю окремого харчового продукту) та здійснюється в межах примірного чотиритижневого сезонного меню (зокрема, меню четверга може бути запропоновано в понеділок, відповідно меню понеділка — в четвер).</w:t>
      </w:r>
    </w:p>
    <w:p w14:paraId="5F4CD778"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Складається єдине меню-розклад для відповідного закладу, але з різною кількістю продуктів відповідно до норм харчування для кожної вікової групи здобувачів освіти/дітей. В меню-розкладі обов’язково зазначається назва страв та їх теоретичний вихід для кожної вікової групи, кількість порцій для різних вікових категорій здобувачів освіти/дітей, кількість продуктів харчування, необхідних для виконання меню (вага брутто/</w:t>
      </w:r>
      <w:proofErr w:type="spellStart"/>
      <w:r w:rsidRPr="007D1C5F">
        <w:rPr>
          <w:rFonts w:ascii="montserrat" w:eastAsia="Times New Roman" w:hAnsi="montserrat" w:cs="Times New Roman"/>
          <w:sz w:val="26"/>
          <w:szCs w:val="26"/>
          <w:lang w:eastAsia="uk-UA"/>
        </w:rPr>
        <w:t>нетто</w:t>
      </w:r>
      <w:proofErr w:type="spellEnd"/>
      <w:r w:rsidRPr="007D1C5F">
        <w:rPr>
          <w:rFonts w:ascii="montserrat" w:eastAsia="Times New Roman" w:hAnsi="montserrat" w:cs="Times New Roman"/>
          <w:sz w:val="26"/>
          <w:szCs w:val="26"/>
          <w:lang w:eastAsia="uk-UA"/>
        </w:rPr>
        <w:t>): у чисельнику — на одного здобувача освіти/дитину, у знаменнику — на всіх здобувачів освіти/дітей.</w:t>
      </w:r>
    </w:p>
    <w:p w14:paraId="21F2EE0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технологічній документації на страви та вироби обов’язково враховуються вимоги цього Порядку та встановлені МОЗ вимоги щодо організації харчування в закладах загальної середньої освіти.</w:t>
      </w:r>
    </w:p>
    <w:p w14:paraId="7FA2A822"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38. Планування та приготування страв для харчування здобувачів освіти/дітей в закладах освіти та закладах оздоровлення та відпочинку повинно враховувати національні кулінарні традиції. Водночас необхідно пропонувати різноманітні сучасні страви, які відповідають інтернаціональним кулінарним тенденціям та виявляють повагу до певних релігійних обмежень.</w:t>
      </w:r>
    </w:p>
    <w:p w14:paraId="1E190A87"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39. За наявності медичної довідки, виданої лікарем загальної практики — сімейним лікарем чи лікарем-педіатром, що засвідчує особливі дієтичні потреби здобувачів освіти/дітей із встановленим діагнозом, для таких категорій здобувачів освіти/дітей повинно бути організоване харчування відповідно до рекомендацій, наданих лікарем загальної практики — сімейним лікарем чи лікарем-педіатром у довідці, щодо обмеження/виключення відповідних харчових продуктів, напоїв та страв та їх заміни аналогічними за енергетичною та поживною цінністю харчовими продуктами.</w:t>
      </w:r>
    </w:p>
    <w:p w14:paraId="41B59F5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40. Готові страви повинні містити обмежену кількість солі, цукру та жиру відповідно до встановлених МОЗ вимог щодо організації харчування в закладах загальної середньої освіти.</w:t>
      </w:r>
    </w:p>
    <w:p w14:paraId="6FAF366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41. Овочі, фрукти та ягоди повинні бути представлені у максимальному розмаїтті, різних формах, у складі готових страв.</w:t>
      </w:r>
    </w:p>
    <w:p w14:paraId="2FC61CA7"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У різні сезони можуть пропонуватися свіжі, морожені, сушені та квашені овочі, фрукти та ягоди з вмістом солі, цукру та жиру відповідно до встановлених МОЗ вимог щодо організації харчування в закладах загальної середньої освіти.</w:t>
      </w:r>
    </w:p>
    <w:p w14:paraId="5E45FE6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Картопля у вигляді окремої страви пропонується не більше двох разів на тиждень (у разі п’ятиденного перебування) та трьох разів на тиждень (у разі шести-, семиденного перебування).</w:t>
      </w:r>
    </w:p>
    <w:p w14:paraId="3E3E413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Не допускається відварювання овочів для приготування салатів на наступний день.</w:t>
      </w:r>
    </w:p>
    <w:p w14:paraId="7558957F"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Салати необхідно заправляти безпосередньо перед </w:t>
      </w:r>
      <w:proofErr w:type="spellStart"/>
      <w:r w:rsidRPr="007D1C5F">
        <w:rPr>
          <w:rFonts w:ascii="montserrat" w:eastAsia="Times New Roman" w:hAnsi="montserrat" w:cs="Times New Roman"/>
          <w:sz w:val="26"/>
          <w:szCs w:val="26"/>
          <w:lang w:eastAsia="uk-UA"/>
        </w:rPr>
        <w:t>видачею</w:t>
      </w:r>
      <w:proofErr w:type="spellEnd"/>
      <w:r w:rsidRPr="007D1C5F">
        <w:rPr>
          <w:rFonts w:ascii="montserrat" w:eastAsia="Times New Roman" w:hAnsi="montserrat" w:cs="Times New Roman"/>
          <w:sz w:val="26"/>
          <w:szCs w:val="26"/>
          <w:lang w:eastAsia="uk-UA"/>
        </w:rPr>
        <w:t>.</w:t>
      </w:r>
    </w:p>
    <w:p w14:paraId="626C240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42. Каші та макаронні вироби слід пропонувати у вигляді самостійних страв або як гарніри. Перевага надається продуктам з вищим вмістом харчових волокон (зокрема, гречана крупа у порівнянні з рисовою).</w:t>
      </w:r>
    </w:p>
    <w:p w14:paraId="69AEA975"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43. Хліб за вмістом солі повинен відповідати встановленим МОЗ вимогам щодо харчування в закладах загальної середньої освіти. Слід надавати перевагу </w:t>
      </w:r>
      <w:proofErr w:type="spellStart"/>
      <w:r w:rsidRPr="007D1C5F">
        <w:rPr>
          <w:rFonts w:ascii="montserrat" w:eastAsia="Times New Roman" w:hAnsi="montserrat" w:cs="Times New Roman"/>
          <w:sz w:val="26"/>
          <w:szCs w:val="26"/>
          <w:lang w:eastAsia="uk-UA"/>
        </w:rPr>
        <w:t>цільнозерновим</w:t>
      </w:r>
      <w:proofErr w:type="spellEnd"/>
      <w:r w:rsidRPr="007D1C5F">
        <w:rPr>
          <w:rFonts w:ascii="montserrat" w:eastAsia="Times New Roman" w:hAnsi="montserrat" w:cs="Times New Roman"/>
          <w:sz w:val="26"/>
          <w:szCs w:val="26"/>
          <w:lang w:eastAsia="uk-UA"/>
        </w:rPr>
        <w:t xml:space="preserve"> </w:t>
      </w:r>
      <w:proofErr w:type="spellStart"/>
      <w:r w:rsidRPr="007D1C5F">
        <w:rPr>
          <w:rFonts w:ascii="montserrat" w:eastAsia="Times New Roman" w:hAnsi="montserrat" w:cs="Times New Roman"/>
          <w:sz w:val="26"/>
          <w:szCs w:val="26"/>
          <w:lang w:eastAsia="uk-UA"/>
        </w:rPr>
        <w:t>хлібо</w:t>
      </w:r>
      <w:proofErr w:type="spellEnd"/>
      <w:r w:rsidRPr="007D1C5F">
        <w:rPr>
          <w:rFonts w:ascii="montserrat" w:eastAsia="Times New Roman" w:hAnsi="montserrat" w:cs="Times New Roman"/>
          <w:sz w:val="26"/>
          <w:szCs w:val="26"/>
          <w:lang w:eastAsia="uk-UA"/>
        </w:rPr>
        <w:t>-булочним виробам з високим вмістом клітковини, з додаванням висівок, насіння.</w:t>
      </w:r>
    </w:p>
    <w:p w14:paraId="6CA7DEF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44. Бобові продукти (зелений горошок, квасоля, горох, сочевиця) та страви з їх вмістом слід пропонувати як гарніри або самостійні страви.</w:t>
      </w:r>
    </w:p>
    <w:p w14:paraId="7F20C3E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45. Молоко та молочні продукти, що пропонуються, за вмістом цукру повинні відповідати встановленим МОЗ вимогам щодо харчування в закладах загальної середньої освіти. Доцільно включати до асортименту буфетів та готувати страви із застосуванням молока та молочних продуктів, до яких додано вітамін D. Молоко та кефір повинні бути з масовою часткою жиру від 2,5 до 3,2 відсотка, йогурт — від 1,5 до 2,5 відсотка, сир кисломолочний — не менше 5 відсотків, сметана — не менше 15 відсотків.</w:t>
      </w:r>
    </w:p>
    <w:p w14:paraId="2708549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46. Для приготування страв з м’яса слід використовувати м’ясо птиці (курки, індички), очищене від шкіри, нежирну свинину, телятину, яловичину.</w:t>
      </w:r>
    </w:p>
    <w:p w14:paraId="05A2702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Кількість страв з м’яса, птиці, риби, що пропонуються протягом тижня, повинна відповідати нормам харчування.</w:t>
      </w:r>
    </w:p>
    <w:p w14:paraId="43B4C08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М’ясні страви слід якомога частіше комбінувати з овочевими гарнірами та/або салатами.</w:t>
      </w:r>
    </w:p>
    <w:p w14:paraId="084B2F1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47. У закладах освіти та закладах оздоровлення та відпочинку заборонено замовляти та </w:t>
      </w:r>
      <w:proofErr w:type="spellStart"/>
      <w:r w:rsidRPr="007D1C5F">
        <w:rPr>
          <w:rFonts w:ascii="montserrat" w:eastAsia="Times New Roman" w:hAnsi="montserrat" w:cs="Times New Roman"/>
          <w:sz w:val="26"/>
          <w:szCs w:val="26"/>
          <w:lang w:eastAsia="uk-UA"/>
        </w:rPr>
        <w:t>використовувавати</w:t>
      </w:r>
      <w:proofErr w:type="spellEnd"/>
      <w:r w:rsidRPr="007D1C5F">
        <w:rPr>
          <w:rFonts w:ascii="montserrat" w:eastAsia="Times New Roman" w:hAnsi="montserrat" w:cs="Times New Roman"/>
          <w:sz w:val="26"/>
          <w:szCs w:val="26"/>
          <w:lang w:eastAsia="uk-UA"/>
        </w:rPr>
        <w:t xml:space="preserve">/реалізовувати технологічно-оброблені м’ясні та рибні продукти, м’ясо та яйця водоплавної птиці, річкову рибу, харчові продукти (в тому числі </w:t>
      </w:r>
      <w:proofErr w:type="spellStart"/>
      <w:r w:rsidRPr="007D1C5F">
        <w:rPr>
          <w:rFonts w:ascii="montserrat" w:eastAsia="Times New Roman" w:hAnsi="montserrat" w:cs="Times New Roman"/>
          <w:sz w:val="26"/>
          <w:szCs w:val="26"/>
          <w:lang w:eastAsia="uk-UA"/>
        </w:rPr>
        <w:t>снеки</w:t>
      </w:r>
      <w:proofErr w:type="spellEnd"/>
      <w:r w:rsidRPr="007D1C5F">
        <w:rPr>
          <w:rFonts w:ascii="montserrat" w:eastAsia="Times New Roman" w:hAnsi="montserrat" w:cs="Times New Roman"/>
          <w:sz w:val="26"/>
          <w:szCs w:val="26"/>
          <w:lang w:eastAsia="uk-UA"/>
        </w:rPr>
        <w:t xml:space="preserve">) із вмістом солі понад 0,12 грама натрію або еквівалентної кількості солі на 100 грамів готового продукту, харчові продукти з вмістом цукрів понад 10 грамів на 100 грамів готового продукту, харчові продукти з вмістом синтетичних барвників та ароматизаторів (крім ваніліну, </w:t>
      </w:r>
      <w:proofErr w:type="spellStart"/>
      <w:r w:rsidRPr="007D1C5F">
        <w:rPr>
          <w:rFonts w:ascii="montserrat" w:eastAsia="Times New Roman" w:hAnsi="montserrat" w:cs="Times New Roman"/>
          <w:sz w:val="26"/>
          <w:szCs w:val="26"/>
          <w:lang w:eastAsia="uk-UA"/>
        </w:rPr>
        <w:t>етилваніліну</w:t>
      </w:r>
      <w:proofErr w:type="spellEnd"/>
      <w:r w:rsidRPr="007D1C5F">
        <w:rPr>
          <w:rFonts w:ascii="montserrat" w:eastAsia="Times New Roman" w:hAnsi="montserrat" w:cs="Times New Roman"/>
          <w:sz w:val="26"/>
          <w:szCs w:val="26"/>
          <w:lang w:eastAsia="uk-UA"/>
        </w:rPr>
        <w:t xml:space="preserve"> та ванільного екстракту), </w:t>
      </w:r>
      <w:proofErr w:type="spellStart"/>
      <w:r w:rsidRPr="007D1C5F">
        <w:rPr>
          <w:rFonts w:ascii="montserrat" w:eastAsia="Times New Roman" w:hAnsi="montserrat" w:cs="Times New Roman"/>
          <w:sz w:val="26"/>
          <w:szCs w:val="26"/>
          <w:lang w:eastAsia="uk-UA"/>
        </w:rPr>
        <w:t>підсолоджувачів</w:t>
      </w:r>
      <w:proofErr w:type="spellEnd"/>
      <w:r w:rsidRPr="007D1C5F">
        <w:rPr>
          <w:rFonts w:ascii="montserrat" w:eastAsia="Times New Roman" w:hAnsi="montserrat" w:cs="Times New Roman"/>
          <w:sz w:val="26"/>
          <w:szCs w:val="26"/>
          <w:lang w:eastAsia="uk-UA"/>
        </w:rPr>
        <w:t xml:space="preserve">, підсилювачів смаку та аромату, консервантів, непастеризоване молоко та молочні продукти, що виготовлені з непастеризованого молока, гриби, каву та кавові напої,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Pr="007D1C5F">
        <w:rPr>
          <w:rFonts w:ascii="montserrat" w:eastAsia="Times New Roman" w:hAnsi="montserrat" w:cs="Times New Roman"/>
          <w:sz w:val="26"/>
          <w:szCs w:val="26"/>
          <w:lang w:eastAsia="uk-UA"/>
        </w:rPr>
        <w:t>підсолоджувачів</w:t>
      </w:r>
      <w:proofErr w:type="spellEnd"/>
      <w:r w:rsidRPr="007D1C5F">
        <w:rPr>
          <w:rFonts w:ascii="montserrat" w:eastAsia="Times New Roman" w:hAnsi="montserrat" w:cs="Times New Roman"/>
          <w:sz w:val="26"/>
          <w:szCs w:val="26"/>
          <w:lang w:eastAsia="uk-UA"/>
        </w:rPr>
        <w:t>, газовані напої, зокрема солодкі газовані та енергетичні напої, непастеризовані соки, продукцію домашнього виробництва.</w:t>
      </w:r>
    </w:p>
    <w:p w14:paraId="475A9811"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lastRenderedPageBreak/>
        <w:t>Не допускається використання пастеризованого фляжного молока без кип’ятіння, сиру кисломолочного (за відсутності первинного пакування) та фляжної сметани без термічної обробки.</w:t>
      </w:r>
    </w:p>
    <w:p w14:paraId="798890A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Забороняється виготовлення кислого молока “</w:t>
      </w:r>
      <w:proofErr w:type="spellStart"/>
      <w:r w:rsidRPr="007D1C5F">
        <w:rPr>
          <w:rFonts w:ascii="montserrat" w:eastAsia="Times New Roman" w:hAnsi="montserrat" w:cs="Times New Roman"/>
          <w:sz w:val="26"/>
          <w:szCs w:val="26"/>
          <w:lang w:eastAsia="uk-UA"/>
        </w:rPr>
        <w:t>самоквасу</w:t>
      </w:r>
      <w:proofErr w:type="spellEnd"/>
      <w:r w:rsidRPr="007D1C5F">
        <w:rPr>
          <w:rFonts w:ascii="montserrat" w:eastAsia="Times New Roman" w:hAnsi="montserrat" w:cs="Times New Roman"/>
          <w:sz w:val="26"/>
          <w:szCs w:val="26"/>
          <w:lang w:eastAsia="uk-UA"/>
        </w:rPr>
        <w:t xml:space="preserve">”, холодців, м’ясних і рибних салатів, холодників, паштетів, </w:t>
      </w:r>
      <w:proofErr w:type="spellStart"/>
      <w:r w:rsidRPr="007D1C5F">
        <w:rPr>
          <w:rFonts w:ascii="montserrat" w:eastAsia="Times New Roman" w:hAnsi="montserrat" w:cs="Times New Roman"/>
          <w:sz w:val="26"/>
          <w:szCs w:val="26"/>
          <w:lang w:eastAsia="uk-UA"/>
        </w:rPr>
        <w:t>зельців</w:t>
      </w:r>
      <w:proofErr w:type="spellEnd"/>
      <w:r w:rsidRPr="007D1C5F">
        <w:rPr>
          <w:rFonts w:ascii="montserrat" w:eastAsia="Times New Roman" w:hAnsi="montserrat" w:cs="Times New Roman"/>
          <w:sz w:val="26"/>
          <w:szCs w:val="26"/>
          <w:lang w:eastAsia="uk-UA"/>
        </w:rPr>
        <w:t xml:space="preserve">, форшмаку, виробів у фритюрі, макаронів “по-флотськи” із сиром м’яким, сиром кисломолочним або м’ясом, млинців із сиром м’яким, сиром кисломолочним або м’ясом, кремів, морсів, напоїв із штучними барвниками, ароматизаторами та </w:t>
      </w:r>
      <w:proofErr w:type="spellStart"/>
      <w:r w:rsidRPr="007D1C5F">
        <w:rPr>
          <w:rFonts w:ascii="montserrat" w:eastAsia="Times New Roman" w:hAnsi="montserrat" w:cs="Times New Roman"/>
          <w:sz w:val="26"/>
          <w:szCs w:val="26"/>
          <w:lang w:eastAsia="uk-UA"/>
        </w:rPr>
        <w:t>підсолоджувачами</w:t>
      </w:r>
      <w:proofErr w:type="spellEnd"/>
      <w:r w:rsidRPr="007D1C5F">
        <w:rPr>
          <w:rFonts w:ascii="montserrat" w:eastAsia="Times New Roman" w:hAnsi="montserrat" w:cs="Times New Roman"/>
          <w:sz w:val="26"/>
          <w:szCs w:val="26"/>
          <w:lang w:eastAsia="uk-UA"/>
        </w:rPr>
        <w:t>.</w:t>
      </w:r>
    </w:p>
    <w:p w14:paraId="07232826"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48. Рослинна олія (соняшникова, кукурудзяна, оливкова) рекомендується для приготування салатів, а також є пріоритетним вибором під час приготування інших страв, які потребують додавання жиру.</w:t>
      </w:r>
    </w:p>
    <w:p w14:paraId="6AC7F179"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Насичені жири, зокрема вершкове масло, не повинні становити більше 10 відсотків загальної кількості калорій.</w:t>
      </w:r>
    </w:p>
    <w:p w14:paraId="1387AD97"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49. Одним з найбільш корисних компонентів складних страв, зокрема салатів, можуть бути очищені горіхи та насіння. Горіхи та насіння можуть пропонуватися в індивідуальній упаковці або </w:t>
      </w:r>
      <w:proofErr w:type="spellStart"/>
      <w:r w:rsidRPr="007D1C5F">
        <w:rPr>
          <w:rFonts w:ascii="montserrat" w:eastAsia="Times New Roman" w:hAnsi="montserrat" w:cs="Times New Roman"/>
          <w:sz w:val="26"/>
          <w:szCs w:val="26"/>
          <w:lang w:eastAsia="uk-UA"/>
        </w:rPr>
        <w:t>порційно</w:t>
      </w:r>
      <w:proofErr w:type="spellEnd"/>
      <w:r w:rsidRPr="007D1C5F">
        <w:rPr>
          <w:rFonts w:ascii="montserrat" w:eastAsia="Times New Roman" w:hAnsi="montserrat" w:cs="Times New Roman"/>
          <w:sz w:val="26"/>
          <w:szCs w:val="26"/>
          <w:lang w:eastAsia="uk-UA"/>
        </w:rPr>
        <w:t>, та/або у складі готових страв, без глазурі, без додавання солі чи цукру.</w:t>
      </w:r>
    </w:p>
    <w:p w14:paraId="571B2C6E"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Інформація про вміст у готових стравах горіхів, а також інших поширених харчових алергенів повинна зазначатися в меню відповідно до норм харчування, бути зрозуміло та доступно надана здобувачам освіти/дітям, які мають алергічні реакції, їх батькам та іншим законним представникам. Біля меню розміщується інформація щодо розшифровки індексів харчових </w:t>
      </w:r>
      <w:proofErr w:type="spellStart"/>
      <w:r w:rsidRPr="007D1C5F">
        <w:rPr>
          <w:rFonts w:ascii="montserrat" w:eastAsia="Times New Roman" w:hAnsi="montserrat" w:cs="Times New Roman"/>
          <w:sz w:val="26"/>
          <w:szCs w:val="26"/>
          <w:lang w:eastAsia="uk-UA"/>
        </w:rPr>
        <w:t>алегренів</w:t>
      </w:r>
      <w:proofErr w:type="spellEnd"/>
      <w:r w:rsidRPr="007D1C5F">
        <w:rPr>
          <w:rFonts w:ascii="montserrat" w:eastAsia="Times New Roman" w:hAnsi="montserrat" w:cs="Times New Roman"/>
          <w:sz w:val="26"/>
          <w:szCs w:val="26"/>
          <w:lang w:eastAsia="uk-UA"/>
        </w:rPr>
        <w:t xml:space="preserve"> відповідно до норм харчування.</w:t>
      </w:r>
    </w:p>
    <w:p w14:paraId="4884691A"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50. Питна вода повинна бути постійно доступною у закладі освіти та закладі оздоровлення та відпочинку під час вживання їжі та у будь-який інший час. Засновник (засновники) та керівники відповідних закладів повинні забезпечити здобувачів освіти/дітей чистою та безпечною питною водою, що відповідає вимогам, встановленим МОЗ.</w:t>
      </w:r>
    </w:p>
    <w:p w14:paraId="1AC0EEED"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Пастеризований сік без додавання цукрів та </w:t>
      </w:r>
      <w:proofErr w:type="spellStart"/>
      <w:r w:rsidRPr="007D1C5F">
        <w:rPr>
          <w:rFonts w:ascii="montserrat" w:eastAsia="Times New Roman" w:hAnsi="montserrat" w:cs="Times New Roman"/>
          <w:sz w:val="26"/>
          <w:szCs w:val="26"/>
          <w:lang w:eastAsia="uk-UA"/>
        </w:rPr>
        <w:t>підсолоджувачів</w:t>
      </w:r>
      <w:proofErr w:type="spellEnd"/>
      <w:r w:rsidRPr="007D1C5F">
        <w:rPr>
          <w:rFonts w:ascii="montserrat" w:eastAsia="Times New Roman" w:hAnsi="montserrat" w:cs="Times New Roman"/>
          <w:sz w:val="26"/>
          <w:szCs w:val="26"/>
          <w:lang w:eastAsia="uk-UA"/>
        </w:rPr>
        <w:t xml:space="preserve"> може пропонуватися в обмеженій кількості відповідно до норм харчування.</w:t>
      </w:r>
    </w:p>
    <w:p w14:paraId="769AC3D3"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51. Вміст солі є одним з основних критеріїв відбору продуктів та страв, які пропонуються у закладах освіти та закладах оздоровлення та відпочинку, та повинен відповідати нормам харчування, а також встановленим МОЗ вимогам щодо організації харчування в закладах загальної середньої освіти. Під час приготування страв слід використовувати йодовану сіль.</w:t>
      </w:r>
    </w:p>
    <w:p w14:paraId="2A576BAB"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 xml:space="preserve">52. Кількість доданих цукрів у продуктах та стравах, що пропонуються у закладах освіти та закладах оздоровлення та відпочинку, обмежується відповідно до норм харчування та встановлених МОЗ вимог щодо організації </w:t>
      </w:r>
      <w:r w:rsidRPr="007D1C5F">
        <w:rPr>
          <w:rFonts w:ascii="montserrat" w:eastAsia="Times New Roman" w:hAnsi="montserrat" w:cs="Times New Roman"/>
          <w:sz w:val="26"/>
          <w:szCs w:val="26"/>
          <w:lang w:eastAsia="uk-UA"/>
        </w:rPr>
        <w:lastRenderedPageBreak/>
        <w:t>харчування в закладах загальної середньої освіти. Вміст цукрів, який природньо міститься у молочних продуктах, фруктах, ягодах та овочах, не обмежується.</w:t>
      </w:r>
    </w:p>
    <w:p w14:paraId="76CA35E4"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53. Під час вибору постачальників сезонних овочів, фруктів, ягід, злакових, бобових продуктів, горіхів та насіння рекомендовано надавати перевагу локальним агропромисловим підприємствам за умови постачання якісної та безпечної продукції.</w:t>
      </w:r>
    </w:p>
    <w:p w14:paraId="46826390" w14:textId="77777777" w:rsidR="007D1C5F" w:rsidRPr="007D1C5F" w:rsidRDefault="007D1C5F" w:rsidP="007D1C5F">
      <w:pPr>
        <w:spacing w:after="225"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Закупівля харчових продуктів здійснюється відповідно до Закону України “Про публічні закупівлі”.</w:t>
      </w:r>
    </w:p>
    <w:p w14:paraId="13326F58" w14:textId="77777777" w:rsidR="007D1C5F" w:rsidRPr="007D1C5F" w:rsidRDefault="007D1C5F" w:rsidP="007D1C5F">
      <w:pPr>
        <w:spacing w:line="332" w:lineRule="atLeast"/>
        <w:textAlignment w:val="baseline"/>
        <w:rPr>
          <w:rFonts w:ascii="montserrat" w:eastAsia="Times New Roman" w:hAnsi="montserrat" w:cs="Times New Roman"/>
          <w:sz w:val="26"/>
          <w:szCs w:val="26"/>
          <w:lang w:eastAsia="uk-UA"/>
        </w:rPr>
      </w:pPr>
      <w:r w:rsidRPr="007D1C5F">
        <w:rPr>
          <w:rFonts w:ascii="montserrat" w:eastAsia="Times New Roman" w:hAnsi="montserrat" w:cs="Times New Roman"/>
          <w:sz w:val="26"/>
          <w:szCs w:val="26"/>
          <w:lang w:eastAsia="uk-UA"/>
        </w:rPr>
        <w:t>54. Засновник (засновники) та керівники закладів освіти та закладів оздоровлення та відпочинку повинні забезпечити зміну страв, їх приготування та врахування відгуків і пропозицій здобувачів освіти/дітей, їх батьків або інших законних представників та персоналу закладів щодо задоволення якістю харчування з метою обмеження обсягу харчових відходів.</w:t>
      </w:r>
    </w:p>
    <w:p w14:paraId="10E64941" w14:textId="77777777" w:rsidR="007D1C5F" w:rsidRPr="007D1C5F" w:rsidRDefault="007D1C5F" w:rsidP="007D1C5F">
      <w:pPr>
        <w:spacing w:after="0" w:line="0" w:lineRule="auto"/>
        <w:textAlignment w:val="baseline"/>
        <w:rPr>
          <w:rFonts w:ascii="inherit" w:eastAsia="Times New Roman" w:hAnsi="inherit" w:cs="Times New Roman"/>
          <w:sz w:val="24"/>
          <w:szCs w:val="24"/>
          <w:lang w:eastAsia="uk-UA"/>
        </w:rPr>
      </w:pPr>
      <w:hyperlink r:id="rId16" w:history="1">
        <w:r w:rsidRPr="007D1C5F">
          <w:rPr>
            <w:rFonts w:ascii="roboto" w:eastAsia="Times New Roman" w:hAnsi="roboto" w:cs="Times New Roman"/>
            <w:color w:val="0000FF"/>
            <w:sz w:val="18"/>
            <w:szCs w:val="18"/>
            <w:bdr w:val="none" w:sz="0" w:space="0" w:color="auto" w:frame="1"/>
            <w:lang w:eastAsia="uk-UA"/>
          </w:rPr>
          <w:t>#харчування</w:t>
        </w:r>
      </w:hyperlink>
      <w:r w:rsidRPr="007D1C5F">
        <w:rPr>
          <w:rFonts w:ascii="inherit" w:eastAsia="Times New Roman" w:hAnsi="inherit" w:cs="Times New Roman"/>
          <w:sz w:val="24"/>
          <w:szCs w:val="24"/>
          <w:lang w:eastAsia="uk-UA"/>
        </w:rPr>
        <w:t> </w:t>
      </w:r>
      <w:hyperlink r:id="rId17" w:history="1">
        <w:r w:rsidRPr="007D1C5F">
          <w:rPr>
            <w:rFonts w:ascii="roboto" w:eastAsia="Times New Roman" w:hAnsi="roboto" w:cs="Times New Roman"/>
            <w:color w:val="0000FF"/>
            <w:sz w:val="18"/>
            <w:szCs w:val="18"/>
            <w:bdr w:val="none" w:sz="0" w:space="0" w:color="auto" w:frame="1"/>
            <w:lang w:eastAsia="uk-UA"/>
          </w:rPr>
          <w:t>#документи КМУ</w:t>
        </w:r>
      </w:hyperlink>
    </w:p>
    <w:p w14:paraId="6D95049F" w14:textId="77777777" w:rsidR="007D1C5F" w:rsidRPr="007D1C5F" w:rsidRDefault="007D1C5F" w:rsidP="007D1C5F">
      <w:pPr>
        <w:spacing w:after="0" w:line="0" w:lineRule="auto"/>
        <w:textAlignment w:val="baseline"/>
        <w:rPr>
          <w:rFonts w:ascii="inherit" w:eastAsia="Times New Roman" w:hAnsi="inherit" w:cs="Times New Roman"/>
          <w:sz w:val="24"/>
          <w:szCs w:val="24"/>
          <w:lang w:eastAsia="uk-UA"/>
        </w:rPr>
      </w:pPr>
      <w:r w:rsidRPr="007D1C5F">
        <w:rPr>
          <w:rFonts w:ascii="roboto" w:eastAsia="Times New Roman" w:hAnsi="roboto" w:cs="Times New Roman"/>
          <w:sz w:val="18"/>
          <w:szCs w:val="18"/>
          <w:bdr w:val="none" w:sz="0" w:space="0" w:color="auto" w:frame="1"/>
          <w:lang w:eastAsia="uk-UA"/>
        </w:rPr>
        <w:t>24.03.2021</w:t>
      </w:r>
    </w:p>
    <w:bookmarkStart w:id="0" w:name="_GoBack"/>
    <w:bookmarkEnd w:id="0"/>
    <w:p w14:paraId="3E044008" w14:textId="78FDFEB8" w:rsidR="00F14C21" w:rsidRDefault="007D1C5F" w:rsidP="007D1C5F">
      <w:r w:rsidRPr="007D1C5F">
        <w:rPr>
          <w:rFonts w:ascii="inherit" w:eastAsia="Times New Roman" w:hAnsi="inherit" w:cs="Times New Roman"/>
          <w:sz w:val="24"/>
          <w:szCs w:val="24"/>
          <w:lang w:eastAsia="uk-UA"/>
        </w:rPr>
        <w:fldChar w:fldCharType="begin"/>
      </w:r>
      <w:r w:rsidRPr="007D1C5F">
        <w:rPr>
          <w:rFonts w:ascii="inherit" w:eastAsia="Times New Roman" w:hAnsi="inherit" w:cs="Times New Roman"/>
          <w:sz w:val="24"/>
          <w:szCs w:val="24"/>
          <w:lang w:eastAsia="uk-UA"/>
        </w:rPr>
        <w:instrText xml:space="preserve"> HYPERLINK "https://osvita.ua/legislation/other/82184/print/" </w:instrText>
      </w:r>
      <w:r w:rsidRPr="007D1C5F">
        <w:rPr>
          <w:rFonts w:ascii="inherit" w:eastAsia="Times New Roman" w:hAnsi="inherit" w:cs="Times New Roman"/>
          <w:sz w:val="24"/>
          <w:szCs w:val="24"/>
          <w:lang w:eastAsia="uk-UA"/>
        </w:rPr>
        <w:fldChar w:fldCharType="separate"/>
      </w:r>
      <w:r w:rsidRPr="007D1C5F">
        <w:rPr>
          <w:rFonts w:ascii="inherit" w:eastAsia="Times New Roman" w:hAnsi="inherit" w:cs="Times New Roman"/>
          <w:color w:val="0000FF"/>
          <w:sz w:val="24"/>
          <w:szCs w:val="24"/>
          <w:bdr w:val="none" w:sz="0" w:space="0" w:color="auto" w:frame="1"/>
          <w:shd w:val="clear" w:color="auto" w:fill="FFFFFF"/>
          <w:lang w:eastAsia="uk-UA"/>
        </w:rPr>
        <w:br/>
      </w:r>
      <w:r w:rsidRPr="007D1C5F">
        <w:rPr>
          <w:rFonts w:ascii="inherit" w:eastAsia="Times New Roman" w:hAnsi="inherit" w:cs="Times New Roman"/>
          <w:sz w:val="24"/>
          <w:szCs w:val="24"/>
          <w:lang w:eastAsia="uk-UA"/>
        </w:rPr>
        <w:fldChar w:fldCharType="end"/>
      </w:r>
    </w:p>
    <w:sectPr w:rsidR="00F14C21">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F5B1D" w14:textId="77777777" w:rsidR="004C3BB6" w:rsidRDefault="004C3BB6" w:rsidP="005679A5">
      <w:pPr>
        <w:spacing w:after="0" w:line="240" w:lineRule="auto"/>
      </w:pPr>
      <w:r>
        <w:separator/>
      </w:r>
    </w:p>
  </w:endnote>
  <w:endnote w:type="continuationSeparator" w:id="0">
    <w:p w14:paraId="2113B698" w14:textId="77777777" w:rsidR="004C3BB6" w:rsidRDefault="004C3BB6" w:rsidP="0056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543449"/>
      <w:docPartObj>
        <w:docPartGallery w:val="Page Numbers (Bottom of Page)"/>
        <w:docPartUnique/>
      </w:docPartObj>
    </w:sdtPr>
    <w:sdtContent>
      <w:p w14:paraId="36CB5730" w14:textId="792E8019" w:rsidR="005679A5" w:rsidRDefault="005679A5">
        <w:pPr>
          <w:pStyle w:val="a8"/>
          <w:jc w:val="center"/>
        </w:pPr>
        <w:r>
          <w:fldChar w:fldCharType="begin"/>
        </w:r>
        <w:r>
          <w:instrText>PAGE   \* MERGEFORMAT</w:instrText>
        </w:r>
        <w:r>
          <w:fldChar w:fldCharType="separate"/>
        </w:r>
        <w:r>
          <w:t>2</w:t>
        </w:r>
        <w:r>
          <w:fldChar w:fldCharType="end"/>
        </w:r>
      </w:p>
    </w:sdtContent>
  </w:sdt>
  <w:p w14:paraId="109CD1F7" w14:textId="77777777" w:rsidR="005679A5" w:rsidRDefault="005679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FA92" w14:textId="77777777" w:rsidR="004C3BB6" w:rsidRDefault="004C3BB6" w:rsidP="005679A5">
      <w:pPr>
        <w:spacing w:after="0" w:line="240" w:lineRule="auto"/>
      </w:pPr>
      <w:r>
        <w:separator/>
      </w:r>
    </w:p>
  </w:footnote>
  <w:footnote w:type="continuationSeparator" w:id="0">
    <w:p w14:paraId="4AB9D068" w14:textId="77777777" w:rsidR="004C3BB6" w:rsidRDefault="004C3BB6" w:rsidP="00567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043D3"/>
    <w:multiLevelType w:val="multilevel"/>
    <w:tmpl w:val="6DCE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E2DAC"/>
    <w:multiLevelType w:val="multilevel"/>
    <w:tmpl w:val="D396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B3B72"/>
    <w:multiLevelType w:val="multilevel"/>
    <w:tmpl w:val="787C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5791"/>
    <w:multiLevelType w:val="multilevel"/>
    <w:tmpl w:val="4A2E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7A3426"/>
    <w:multiLevelType w:val="multilevel"/>
    <w:tmpl w:val="BEF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8E"/>
    <w:rsid w:val="0018168E"/>
    <w:rsid w:val="004C3BB6"/>
    <w:rsid w:val="005679A5"/>
    <w:rsid w:val="007D1C5F"/>
    <w:rsid w:val="00B24D95"/>
    <w:rsid w:val="00F14C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36649-88F2-42BA-8451-8F1C3CAD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D1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7D1C5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C5F"/>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7D1C5F"/>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7D1C5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D1C5F"/>
    <w:rPr>
      <w:color w:val="0000FF"/>
      <w:u w:val="single"/>
    </w:rPr>
  </w:style>
  <w:style w:type="character" w:styleId="a5">
    <w:name w:val="Strong"/>
    <w:basedOn w:val="a0"/>
    <w:uiPriority w:val="22"/>
    <w:qFormat/>
    <w:rsid w:val="007D1C5F"/>
    <w:rPr>
      <w:b/>
      <w:bCs/>
    </w:rPr>
  </w:style>
  <w:style w:type="character" w:customStyle="1" w:styleId="articletags-link-name">
    <w:name w:val="article__tags-link-name"/>
    <w:basedOn w:val="a0"/>
    <w:rsid w:val="007D1C5F"/>
  </w:style>
  <w:style w:type="paragraph" w:styleId="a6">
    <w:name w:val="header"/>
    <w:basedOn w:val="a"/>
    <w:link w:val="a7"/>
    <w:uiPriority w:val="99"/>
    <w:unhideWhenUsed/>
    <w:rsid w:val="005679A5"/>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5679A5"/>
  </w:style>
  <w:style w:type="paragraph" w:styleId="a8">
    <w:name w:val="footer"/>
    <w:basedOn w:val="a"/>
    <w:link w:val="a9"/>
    <w:uiPriority w:val="99"/>
    <w:unhideWhenUsed/>
    <w:rsid w:val="005679A5"/>
    <w:pPr>
      <w:tabs>
        <w:tab w:val="center" w:pos="4819"/>
        <w:tab w:val="right" w:pos="9639"/>
      </w:tabs>
      <w:spacing w:after="0" w:line="240" w:lineRule="auto"/>
    </w:pPr>
  </w:style>
  <w:style w:type="character" w:customStyle="1" w:styleId="a9">
    <w:name w:val="Нижній колонтитул Знак"/>
    <w:basedOn w:val="a0"/>
    <w:link w:val="a8"/>
    <w:uiPriority w:val="99"/>
    <w:rsid w:val="0056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4006">
      <w:bodyDiv w:val="1"/>
      <w:marLeft w:val="0"/>
      <w:marRight w:val="0"/>
      <w:marTop w:val="0"/>
      <w:marBottom w:val="0"/>
      <w:divBdr>
        <w:top w:val="none" w:sz="0" w:space="0" w:color="auto"/>
        <w:left w:val="none" w:sz="0" w:space="0" w:color="auto"/>
        <w:bottom w:val="none" w:sz="0" w:space="0" w:color="auto"/>
        <w:right w:val="none" w:sz="0" w:space="0" w:color="auto"/>
      </w:divBdr>
      <w:divsChild>
        <w:div w:id="1278756177">
          <w:marLeft w:val="0"/>
          <w:marRight w:val="0"/>
          <w:marTop w:val="0"/>
          <w:marBottom w:val="0"/>
          <w:divBdr>
            <w:top w:val="none" w:sz="0" w:space="0" w:color="auto"/>
            <w:left w:val="none" w:sz="0" w:space="0" w:color="auto"/>
            <w:bottom w:val="none" w:sz="0" w:space="0" w:color="auto"/>
            <w:right w:val="none" w:sz="0" w:space="0" w:color="auto"/>
          </w:divBdr>
          <w:divsChild>
            <w:div w:id="849179585">
              <w:marLeft w:val="0"/>
              <w:marRight w:val="0"/>
              <w:marTop w:val="0"/>
              <w:marBottom w:val="225"/>
              <w:divBdr>
                <w:top w:val="none" w:sz="0" w:space="0" w:color="auto"/>
                <w:left w:val="none" w:sz="0" w:space="0" w:color="auto"/>
                <w:bottom w:val="none" w:sz="0" w:space="0" w:color="auto"/>
                <w:right w:val="none" w:sz="0" w:space="0" w:color="auto"/>
              </w:divBdr>
            </w:div>
          </w:divsChild>
        </w:div>
        <w:div w:id="1319579633">
          <w:marLeft w:val="0"/>
          <w:marRight w:val="0"/>
          <w:marTop w:val="450"/>
          <w:marBottom w:val="600"/>
          <w:divBdr>
            <w:top w:val="none" w:sz="0" w:space="0" w:color="auto"/>
            <w:left w:val="none" w:sz="0" w:space="0" w:color="auto"/>
            <w:bottom w:val="none" w:sz="0" w:space="0" w:color="auto"/>
            <w:right w:val="none" w:sz="0" w:space="0" w:color="auto"/>
          </w:divBdr>
          <w:divsChild>
            <w:div w:id="1508864315">
              <w:marLeft w:val="0"/>
              <w:marRight w:val="0"/>
              <w:marTop w:val="0"/>
              <w:marBottom w:val="0"/>
              <w:divBdr>
                <w:top w:val="none" w:sz="0" w:space="0" w:color="auto"/>
                <w:left w:val="none" w:sz="0" w:space="0" w:color="auto"/>
                <w:bottom w:val="none" w:sz="0" w:space="0" w:color="auto"/>
                <w:right w:val="none" w:sz="0" w:space="0" w:color="auto"/>
              </w:divBdr>
            </w:div>
            <w:div w:id="1761636629">
              <w:marLeft w:val="0"/>
              <w:marRight w:val="0"/>
              <w:marTop w:val="300"/>
              <w:marBottom w:val="0"/>
              <w:divBdr>
                <w:top w:val="none" w:sz="0" w:space="0" w:color="auto"/>
                <w:left w:val="none" w:sz="0" w:space="0" w:color="auto"/>
                <w:bottom w:val="none" w:sz="0" w:space="0" w:color="auto"/>
                <w:right w:val="none" w:sz="0" w:space="0" w:color="auto"/>
              </w:divBdr>
              <w:divsChild>
                <w:div w:id="38211953">
                  <w:marLeft w:val="0"/>
                  <w:marRight w:val="0"/>
                  <w:marTop w:val="0"/>
                  <w:marBottom w:val="0"/>
                  <w:divBdr>
                    <w:top w:val="none" w:sz="0" w:space="0" w:color="auto"/>
                    <w:left w:val="none" w:sz="0" w:space="0" w:color="auto"/>
                    <w:bottom w:val="none" w:sz="0" w:space="0" w:color="auto"/>
                    <w:right w:val="none" w:sz="0" w:space="0" w:color="auto"/>
                  </w:divBdr>
                </w:div>
                <w:div w:id="1716849581">
                  <w:marLeft w:val="0"/>
                  <w:marRight w:val="435"/>
                  <w:marTop w:val="0"/>
                  <w:marBottom w:val="0"/>
                  <w:divBdr>
                    <w:top w:val="none" w:sz="0" w:space="0" w:color="auto"/>
                    <w:left w:val="none" w:sz="0" w:space="0" w:color="auto"/>
                    <w:bottom w:val="none" w:sz="0" w:space="0" w:color="auto"/>
                    <w:right w:val="none" w:sz="0" w:space="0" w:color="auto"/>
                  </w:divBdr>
                  <w:divsChild>
                    <w:div w:id="4705131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821/82184/606c7617f3545921834811.doc" TargetMode="External"/><Relationship Id="rId13" Type="http://schemas.openxmlformats.org/officeDocument/2006/relationships/hyperlink" Target="https://osvita.ua/legislation/law/223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vita.ua/legislation/other/89298/" TargetMode="External"/><Relationship Id="rId12" Type="http://schemas.openxmlformats.org/officeDocument/2006/relationships/hyperlink" Target="https://osvita.ua/legislation/law/2232/" TargetMode="External"/><Relationship Id="rId17" Type="http://schemas.openxmlformats.org/officeDocument/2006/relationships/hyperlink" Target="https://osvita.ua/legislation/tag-postanovykmu/" TargetMode="External"/><Relationship Id="rId2" Type="http://schemas.openxmlformats.org/officeDocument/2006/relationships/styles" Target="styles.xml"/><Relationship Id="rId16" Type="http://schemas.openxmlformats.org/officeDocument/2006/relationships/hyperlink" Target="https://osvita.ua/legislation/tag-kharchuvan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34/" TargetMode="External"/><Relationship Id="rId5" Type="http://schemas.openxmlformats.org/officeDocument/2006/relationships/footnotes" Target="footnotes.xml"/><Relationship Id="rId15" Type="http://schemas.openxmlformats.org/officeDocument/2006/relationships/hyperlink" Target="https://osvita.ua/legislation/law/2232/" TargetMode="External"/><Relationship Id="rId10" Type="http://schemas.openxmlformats.org/officeDocument/2006/relationships/hyperlink" Target="https://osvita.ua/legislation/law/22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vita.ua/doc/files/news/821/82184/Vtratili_chinnist.docx" TargetMode="External"/><Relationship Id="rId14" Type="http://schemas.openxmlformats.org/officeDocument/2006/relationships/hyperlink" Target="https://osvita.ua/legislation/law/223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34518</Words>
  <Characters>19676</Characters>
  <Application>Microsoft Office Word</Application>
  <DocSecurity>0</DocSecurity>
  <Lines>163</Lines>
  <Paragraphs>108</Paragraphs>
  <ScaleCrop>false</ScaleCrop>
  <Company/>
  <LinksUpToDate>false</LinksUpToDate>
  <CharactersWithSpaces>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cp:revision>
  <dcterms:created xsi:type="dcterms:W3CDTF">2024-03-25T10:55:00Z</dcterms:created>
  <dcterms:modified xsi:type="dcterms:W3CDTF">2024-03-25T11:05:00Z</dcterms:modified>
</cp:coreProperties>
</file>